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A98AC" w14:textId="6A4E025F" w:rsidR="00F82217" w:rsidRPr="00CD444C" w:rsidRDefault="00F82217" w:rsidP="00F82217">
      <w:pPr>
        <w:tabs>
          <w:tab w:val="left" w:pos="5580"/>
        </w:tabs>
        <w:spacing w:before="120"/>
        <w:ind w:left="-900"/>
        <w:rPr>
          <w:lang w:val="es-CL"/>
        </w:rPr>
      </w:pPr>
      <w:r>
        <w:rPr>
          <w:lang w:val="es-CL"/>
        </w:rPr>
        <w:tab/>
      </w:r>
      <w:r w:rsidRPr="00CD444C">
        <w:rPr>
          <w:lang w:val="es-CL"/>
        </w:rPr>
        <w:t>Santiago,</w:t>
      </w:r>
      <w:r>
        <w:rPr>
          <w:lang w:val="es-CL"/>
        </w:rPr>
        <w:t xml:space="preserve"> </w:t>
      </w:r>
      <w:r w:rsidR="00D40FE3">
        <w:rPr>
          <w:lang w:val="es-CL"/>
        </w:rPr>
        <w:t>diciembre</w:t>
      </w:r>
      <w:r w:rsidRPr="00CD444C">
        <w:rPr>
          <w:lang w:val="es-CL"/>
        </w:rPr>
        <w:t xml:space="preserve"> de 20</w:t>
      </w:r>
      <w:r>
        <w:rPr>
          <w:lang w:val="es-CL"/>
        </w:rPr>
        <w:t>2</w:t>
      </w:r>
      <w:r w:rsidR="00B96153">
        <w:rPr>
          <w:lang w:val="es-CL"/>
        </w:rPr>
        <w:t>4</w:t>
      </w:r>
    </w:p>
    <w:p w14:paraId="4E901C65" w14:textId="77777777" w:rsidR="00F82217" w:rsidRPr="00CD444C" w:rsidRDefault="00F82217" w:rsidP="00F82217">
      <w:pPr>
        <w:spacing w:before="120"/>
        <w:ind w:left="5580"/>
        <w:rPr>
          <w:lang w:val="es-CL"/>
        </w:rPr>
      </w:pPr>
    </w:p>
    <w:p w14:paraId="099E271D" w14:textId="77777777" w:rsidR="00F82217" w:rsidRPr="00CD444C" w:rsidRDefault="00F82217" w:rsidP="00F82217">
      <w:pPr>
        <w:ind w:left="5529"/>
        <w:jc w:val="both"/>
        <w:outlineLvl w:val="0"/>
        <w:rPr>
          <w:lang w:val="es-CL"/>
        </w:rPr>
      </w:pPr>
      <w:r w:rsidRPr="00CD444C">
        <w:rPr>
          <w:lang w:val="es-CL"/>
        </w:rPr>
        <w:t xml:space="preserve">El Rector y </w:t>
      </w:r>
      <w:r>
        <w:rPr>
          <w:lang w:val="es-CL"/>
        </w:rPr>
        <w:t xml:space="preserve">el Director Administrativo y Financiero </w:t>
      </w:r>
    </w:p>
    <w:p w14:paraId="134F348B" w14:textId="77777777" w:rsidR="00F82217" w:rsidRPr="00CD444C" w:rsidRDefault="00F82217" w:rsidP="00F82217">
      <w:pPr>
        <w:ind w:left="5529"/>
        <w:jc w:val="both"/>
        <w:outlineLvl w:val="0"/>
        <w:rPr>
          <w:lang w:val="es-CL"/>
        </w:rPr>
      </w:pPr>
      <w:r>
        <w:rPr>
          <w:lang w:val="es-CL"/>
        </w:rPr>
        <w:t>A</w:t>
      </w:r>
      <w:r w:rsidRPr="00CD444C">
        <w:rPr>
          <w:lang w:val="es-CL"/>
        </w:rPr>
        <w:t xml:space="preserve"> los Padres y Apoderados</w:t>
      </w:r>
    </w:p>
    <w:p w14:paraId="609F6407" w14:textId="77777777" w:rsidR="00F82217" w:rsidRPr="00CD444C" w:rsidRDefault="00F82217" w:rsidP="00F82217">
      <w:pPr>
        <w:tabs>
          <w:tab w:val="left" w:pos="1875"/>
        </w:tabs>
        <w:jc w:val="both"/>
        <w:rPr>
          <w:lang w:val="es-CL"/>
        </w:rPr>
      </w:pPr>
      <w:r w:rsidRPr="00CD444C">
        <w:rPr>
          <w:lang w:val="es-CL"/>
        </w:rPr>
        <w:tab/>
      </w:r>
    </w:p>
    <w:p w14:paraId="5DCD4ED6" w14:textId="5CBAF6FD" w:rsidR="00F82217" w:rsidRPr="00CD444C" w:rsidRDefault="00F82217" w:rsidP="00F82217">
      <w:pPr>
        <w:jc w:val="both"/>
        <w:rPr>
          <w:lang w:val="es-CL"/>
        </w:rPr>
      </w:pPr>
      <w:r w:rsidRPr="00CD444C">
        <w:rPr>
          <w:lang w:val="es-CL"/>
        </w:rPr>
        <w:t>Objeto: Ficha financiera – Admisión 20</w:t>
      </w:r>
      <w:r>
        <w:rPr>
          <w:lang w:val="es-CL"/>
        </w:rPr>
        <w:t>2</w:t>
      </w:r>
      <w:r w:rsidR="00B96153">
        <w:rPr>
          <w:lang w:val="es-CL"/>
        </w:rPr>
        <w:t>6</w:t>
      </w:r>
    </w:p>
    <w:p w14:paraId="28564FF8" w14:textId="77777777" w:rsidR="00F82217" w:rsidRPr="00CD444C" w:rsidRDefault="00F82217" w:rsidP="00F82217">
      <w:pPr>
        <w:jc w:val="both"/>
        <w:rPr>
          <w:lang w:val="es-CL"/>
        </w:rPr>
      </w:pPr>
    </w:p>
    <w:p w14:paraId="1246A9F9" w14:textId="77777777" w:rsidR="00F82217" w:rsidRPr="00BC6C92" w:rsidRDefault="00F82217" w:rsidP="00F82217">
      <w:pPr>
        <w:jc w:val="both"/>
      </w:pPr>
      <w:r w:rsidRPr="00BC6C92">
        <w:t>Señor(a) Apoderado(a):</w:t>
      </w:r>
    </w:p>
    <w:p w14:paraId="3BF376DF" w14:textId="77777777" w:rsidR="00F82217" w:rsidRPr="00CD444C" w:rsidRDefault="00F82217" w:rsidP="00F82217">
      <w:pPr>
        <w:tabs>
          <w:tab w:val="left" w:pos="0"/>
        </w:tabs>
        <w:suppressAutoHyphens/>
        <w:jc w:val="both"/>
        <w:rPr>
          <w:spacing w:val="-2"/>
          <w:lang w:val="es-CL"/>
        </w:rPr>
      </w:pPr>
      <w:r w:rsidRPr="00CD444C">
        <w:rPr>
          <w:spacing w:val="-2"/>
          <w:lang w:val="es-CL"/>
        </w:rPr>
        <w:t>A continuación, les informamos las diferentes disposiciones financieras vigentes en el Lycée Antoine de Saint- Exupéry:</w:t>
      </w:r>
    </w:p>
    <w:p w14:paraId="06241272" w14:textId="77777777" w:rsidR="00F82217" w:rsidRPr="00CD444C" w:rsidRDefault="00F82217" w:rsidP="00F82217">
      <w:pPr>
        <w:tabs>
          <w:tab w:val="left" w:pos="0"/>
        </w:tabs>
        <w:suppressAutoHyphens/>
        <w:jc w:val="both"/>
        <w:rPr>
          <w:spacing w:val="-2"/>
          <w:lang w:val="es-CL"/>
        </w:rPr>
      </w:pPr>
    </w:p>
    <w:p w14:paraId="30E45331" w14:textId="77777777" w:rsidR="00F82217" w:rsidRPr="00CD444C" w:rsidRDefault="00F82217" w:rsidP="00F82217">
      <w:pPr>
        <w:tabs>
          <w:tab w:val="left" w:pos="0"/>
        </w:tabs>
        <w:suppressAutoHyphens/>
        <w:jc w:val="both"/>
        <w:outlineLvl w:val="0"/>
        <w:rPr>
          <w:spacing w:val="-2"/>
          <w:lang w:val="es-CL"/>
        </w:rPr>
      </w:pPr>
      <w:r>
        <w:rPr>
          <w:b/>
          <w:spacing w:val="-2"/>
          <w:u w:val="single"/>
          <w:lang w:val="es-CL"/>
        </w:rPr>
        <w:t>Postulaciones</w:t>
      </w:r>
    </w:p>
    <w:p w14:paraId="425845FC" w14:textId="77777777" w:rsidR="00F82217" w:rsidRPr="00F72BD3" w:rsidRDefault="00F82217" w:rsidP="00F82217">
      <w:pPr>
        <w:tabs>
          <w:tab w:val="left" w:pos="0"/>
        </w:tabs>
        <w:suppressAutoHyphens/>
        <w:jc w:val="both"/>
        <w:rPr>
          <w:iCs/>
          <w:color w:val="000000"/>
          <w:spacing w:val="-2"/>
          <w:lang w:val="es-CL"/>
        </w:rPr>
      </w:pPr>
    </w:p>
    <w:p w14:paraId="4F970F28" w14:textId="20DD6673" w:rsidR="00C273BB" w:rsidRPr="00F02DFF" w:rsidRDefault="00F82217" w:rsidP="00F02DFF">
      <w:pPr>
        <w:tabs>
          <w:tab w:val="left" w:pos="0"/>
        </w:tabs>
        <w:suppressAutoHyphens/>
        <w:jc w:val="both"/>
        <w:rPr>
          <w:iCs/>
          <w:color w:val="000000"/>
          <w:spacing w:val="-2"/>
          <w:lang w:val="es-CL"/>
        </w:rPr>
      </w:pPr>
      <w:r w:rsidRPr="00DC5528">
        <w:rPr>
          <w:iCs/>
          <w:color w:val="000000"/>
          <w:spacing w:val="-2"/>
          <w:lang w:val="es-CL"/>
        </w:rPr>
        <w:t xml:space="preserve">Las familias </w:t>
      </w:r>
      <w:r>
        <w:rPr>
          <w:iCs/>
          <w:color w:val="000000"/>
          <w:spacing w:val="-2"/>
          <w:lang w:val="es-CL"/>
        </w:rPr>
        <w:t xml:space="preserve">nuevas </w:t>
      </w:r>
      <w:r w:rsidRPr="00DC5528">
        <w:rPr>
          <w:iCs/>
          <w:color w:val="000000"/>
          <w:spacing w:val="-2"/>
          <w:lang w:val="es-CL"/>
        </w:rPr>
        <w:t xml:space="preserve">que postulan </w:t>
      </w:r>
      <w:r>
        <w:rPr>
          <w:iCs/>
          <w:color w:val="000000"/>
          <w:spacing w:val="-2"/>
          <w:lang w:val="es-CL"/>
        </w:rPr>
        <w:t xml:space="preserve">al colegio </w:t>
      </w:r>
      <w:r w:rsidRPr="00DC5528">
        <w:rPr>
          <w:iCs/>
          <w:color w:val="000000"/>
          <w:spacing w:val="-2"/>
          <w:lang w:val="es-CL"/>
        </w:rPr>
        <w:t>deben pagar un derecho de p</w:t>
      </w:r>
      <w:r>
        <w:rPr>
          <w:iCs/>
          <w:color w:val="000000"/>
          <w:spacing w:val="-2"/>
          <w:lang w:val="es-CL"/>
        </w:rPr>
        <w:t>ostulación</w:t>
      </w:r>
      <w:r w:rsidRPr="00DC5528">
        <w:rPr>
          <w:iCs/>
          <w:color w:val="000000"/>
          <w:spacing w:val="-2"/>
          <w:lang w:val="es-CL"/>
        </w:rPr>
        <w:t xml:space="preserve"> de $ 50.000 (pago </w:t>
      </w:r>
      <w:r>
        <w:rPr>
          <w:iCs/>
          <w:color w:val="000000"/>
          <w:spacing w:val="-2"/>
          <w:lang w:val="es-CL"/>
        </w:rPr>
        <w:t xml:space="preserve">por </w:t>
      </w:r>
      <w:proofErr w:type="spellStart"/>
      <w:r w:rsidR="00F02DFF">
        <w:rPr>
          <w:iCs/>
          <w:color w:val="000000"/>
          <w:spacing w:val="-2"/>
          <w:lang w:val="es-CL"/>
        </w:rPr>
        <w:t>webpay</w:t>
      </w:r>
      <w:proofErr w:type="spellEnd"/>
      <w:r w:rsidR="00F02DFF">
        <w:rPr>
          <w:iCs/>
          <w:color w:val="000000"/>
          <w:spacing w:val="-2"/>
          <w:lang w:val="es-CL"/>
        </w:rPr>
        <w:t>)</w:t>
      </w:r>
      <w:r>
        <w:rPr>
          <w:iCs/>
          <w:color w:val="000000"/>
          <w:spacing w:val="-2"/>
          <w:lang w:val="es-CL"/>
        </w:rPr>
        <w:t>.</w:t>
      </w:r>
      <w:r w:rsidRPr="00DC5528">
        <w:rPr>
          <w:iCs/>
          <w:color w:val="000000"/>
          <w:spacing w:val="-2"/>
          <w:lang w:val="es-CL"/>
        </w:rPr>
        <w:t xml:space="preserve"> En ningún caso este pago será reembolsable. En el caso de</w:t>
      </w:r>
      <w:r>
        <w:rPr>
          <w:iCs/>
          <w:color w:val="000000"/>
          <w:spacing w:val="-2"/>
          <w:lang w:val="es-CL"/>
        </w:rPr>
        <w:t xml:space="preserve"> la postulación de </w:t>
      </w:r>
      <w:r w:rsidRPr="00DC5528">
        <w:rPr>
          <w:iCs/>
          <w:color w:val="000000"/>
          <w:spacing w:val="-2"/>
          <w:lang w:val="es-CL"/>
        </w:rPr>
        <w:t>hermanos que ya están escolarizados en el colegio</w:t>
      </w:r>
      <w:r>
        <w:rPr>
          <w:iCs/>
          <w:color w:val="000000"/>
          <w:spacing w:val="-2"/>
          <w:lang w:val="es-CL"/>
        </w:rPr>
        <w:t xml:space="preserve"> el derecho a preinscripción es de $10.000. En el caso de funcionarios del colegio, deberán acercarse al servicio de Recursos humanos y pedir un certificado de beneficio escolar</w:t>
      </w:r>
      <w:r w:rsidRPr="00DC5528">
        <w:rPr>
          <w:iCs/>
          <w:color w:val="000000"/>
          <w:spacing w:val="-2"/>
          <w:lang w:val="es-CL"/>
        </w:rPr>
        <w:t>.</w:t>
      </w:r>
    </w:p>
    <w:p w14:paraId="3A823ADD" w14:textId="77777777" w:rsidR="00F82217" w:rsidRPr="00DC5528" w:rsidRDefault="00F82217" w:rsidP="00F82217">
      <w:pPr>
        <w:tabs>
          <w:tab w:val="left" w:pos="0"/>
        </w:tabs>
        <w:jc w:val="both"/>
        <w:rPr>
          <w:b/>
          <w:color w:val="000000"/>
          <w:spacing w:val="-2"/>
          <w:u w:val="single"/>
          <w:lang w:val="es-CL"/>
        </w:rPr>
      </w:pPr>
    </w:p>
    <w:p w14:paraId="31191451" w14:textId="77777777" w:rsidR="00F82217" w:rsidRPr="00DC5528" w:rsidRDefault="00F82217" w:rsidP="00F82217">
      <w:pPr>
        <w:tabs>
          <w:tab w:val="left" w:pos="180"/>
        </w:tabs>
        <w:suppressAutoHyphens/>
        <w:jc w:val="both"/>
        <w:outlineLvl w:val="0"/>
        <w:rPr>
          <w:color w:val="000000"/>
          <w:spacing w:val="-2"/>
          <w:lang w:val="es-CL"/>
        </w:rPr>
      </w:pPr>
      <w:r w:rsidRPr="00DC5528">
        <w:rPr>
          <w:b/>
          <w:color w:val="000000"/>
          <w:spacing w:val="-2"/>
          <w:u w:val="single"/>
          <w:lang w:val="es-CL"/>
        </w:rPr>
        <w:t>Cuota de incorporación</w:t>
      </w:r>
      <w:r w:rsidRPr="00DC5528">
        <w:rPr>
          <w:b/>
          <w:color w:val="000000"/>
          <w:spacing w:val="-2"/>
          <w:lang w:val="es-CL"/>
        </w:rPr>
        <w:t>:</w:t>
      </w:r>
    </w:p>
    <w:p w14:paraId="223F6122" w14:textId="4A118AB7" w:rsidR="00F82217" w:rsidRDefault="00F82217" w:rsidP="00D40FE3">
      <w:pPr>
        <w:tabs>
          <w:tab w:val="left" w:pos="993"/>
        </w:tabs>
        <w:suppressAutoHyphens/>
        <w:jc w:val="both"/>
        <w:rPr>
          <w:color w:val="000000"/>
          <w:spacing w:val="-2"/>
          <w:lang w:val="es-CL"/>
        </w:rPr>
      </w:pPr>
      <w:r w:rsidRPr="00DC5528">
        <w:rPr>
          <w:color w:val="000000"/>
          <w:spacing w:val="-2"/>
          <w:lang w:val="es-CL"/>
        </w:rPr>
        <w:t xml:space="preserve">Todo alumno que ingrese por primera vez al establecimiento debe pagar un derecho de cuota de Incorporación.  </w:t>
      </w:r>
      <w:r>
        <w:rPr>
          <w:color w:val="000000"/>
          <w:spacing w:val="-2"/>
          <w:lang w:val="es-CL"/>
        </w:rPr>
        <w:t xml:space="preserve">La tarifa será para esta admisión es de </w:t>
      </w:r>
      <w:r w:rsidRPr="00DC5528">
        <w:rPr>
          <w:color w:val="000000"/>
          <w:spacing w:val="-2"/>
          <w:lang w:val="es-CL"/>
        </w:rPr>
        <w:t xml:space="preserve">UF </w:t>
      </w:r>
      <w:r>
        <w:rPr>
          <w:color w:val="000000"/>
          <w:spacing w:val="-2"/>
          <w:lang w:val="es-CL"/>
        </w:rPr>
        <w:t>100,5. Esta cuota NO ES REEMBOLSABLE, en el caso de alumnos que tienen hermanos escolarizados en el establecimiento la cuota de incorporación es de 70 UF</w:t>
      </w:r>
      <w:r w:rsidR="00C273BB">
        <w:rPr>
          <w:color w:val="000000"/>
          <w:spacing w:val="-2"/>
          <w:lang w:val="es-CL"/>
        </w:rPr>
        <w:t xml:space="preserve">. </w:t>
      </w:r>
    </w:p>
    <w:p w14:paraId="1E037270" w14:textId="77777777" w:rsidR="00D40FE3" w:rsidRPr="00DC5528" w:rsidRDefault="00D40FE3" w:rsidP="00D40FE3">
      <w:pPr>
        <w:tabs>
          <w:tab w:val="left" w:pos="993"/>
        </w:tabs>
        <w:suppressAutoHyphens/>
        <w:jc w:val="both"/>
        <w:rPr>
          <w:b/>
          <w:color w:val="000000"/>
          <w:spacing w:val="-2"/>
          <w:u w:val="single"/>
          <w:lang w:val="es-CL"/>
        </w:rPr>
      </w:pPr>
    </w:p>
    <w:p w14:paraId="747E09CC" w14:textId="77777777" w:rsidR="00F82217" w:rsidRPr="00BC6C92" w:rsidRDefault="00F82217" w:rsidP="00F82217">
      <w:pPr>
        <w:tabs>
          <w:tab w:val="left" w:pos="0"/>
        </w:tabs>
        <w:suppressAutoHyphens/>
        <w:jc w:val="both"/>
        <w:outlineLvl w:val="0"/>
        <w:rPr>
          <w:color w:val="000000"/>
          <w:spacing w:val="-2"/>
        </w:rPr>
      </w:pPr>
      <w:r w:rsidRPr="00DC5528">
        <w:rPr>
          <w:b/>
          <w:color w:val="000000"/>
          <w:spacing w:val="-2"/>
          <w:u w:val="single"/>
        </w:rPr>
        <w:t>Inscripción anual (matrícula)</w:t>
      </w:r>
      <w:r w:rsidRPr="00DC5528">
        <w:rPr>
          <w:color w:val="000000"/>
          <w:spacing w:val="-2"/>
        </w:rPr>
        <w:t> :</w:t>
      </w:r>
    </w:p>
    <w:p w14:paraId="224ADD02" w14:textId="77777777" w:rsidR="00F82217" w:rsidRPr="00BC6C92" w:rsidRDefault="00F82217" w:rsidP="00F82217">
      <w:pPr>
        <w:tabs>
          <w:tab w:val="left" w:pos="0"/>
        </w:tabs>
        <w:suppressAutoHyphens/>
        <w:jc w:val="both"/>
        <w:outlineLvl w:val="0"/>
        <w:rPr>
          <w:color w:val="000000"/>
          <w:spacing w:val="-2"/>
        </w:rPr>
      </w:pPr>
    </w:p>
    <w:p w14:paraId="2D0D5FFB" w14:textId="77777777" w:rsidR="00F82217" w:rsidRPr="00F72BD3" w:rsidRDefault="00F82217" w:rsidP="00F82217">
      <w:pPr>
        <w:tabs>
          <w:tab w:val="left" w:pos="0"/>
        </w:tabs>
        <w:suppressAutoHyphens/>
        <w:jc w:val="both"/>
        <w:outlineLvl w:val="0"/>
        <w:rPr>
          <w:color w:val="000000"/>
          <w:spacing w:val="-2"/>
        </w:rPr>
      </w:pPr>
      <w:r w:rsidRPr="00F72BD3">
        <w:rPr>
          <w:color w:val="000000"/>
          <w:spacing w:val="-2"/>
        </w:rPr>
        <w:t>La Corporación se reserva el derecho de suscribir un contrato de prestación de servicios educacionales junto con el pago de la matrícula.</w:t>
      </w:r>
      <w:r>
        <w:rPr>
          <w:color w:val="000000"/>
          <w:spacing w:val="-2"/>
        </w:rPr>
        <w:t xml:space="preserve"> </w:t>
      </w:r>
    </w:p>
    <w:p w14:paraId="7527FA3F" w14:textId="77777777" w:rsidR="00F82217" w:rsidRPr="00F72BD3" w:rsidRDefault="00F82217" w:rsidP="00F82217">
      <w:pPr>
        <w:tabs>
          <w:tab w:val="left" w:pos="0"/>
        </w:tabs>
        <w:suppressAutoHyphens/>
        <w:jc w:val="both"/>
        <w:outlineLvl w:val="0"/>
        <w:rPr>
          <w:color w:val="000000"/>
          <w:spacing w:val="-2"/>
        </w:rPr>
      </w:pPr>
    </w:p>
    <w:p w14:paraId="19B82977" w14:textId="085322D3" w:rsidR="00F82217" w:rsidRPr="00F72BD3" w:rsidRDefault="00F82217" w:rsidP="00F82217">
      <w:pPr>
        <w:tabs>
          <w:tab w:val="left" w:pos="567"/>
        </w:tabs>
        <w:suppressAutoHyphens/>
        <w:jc w:val="both"/>
        <w:rPr>
          <w:color w:val="000000"/>
          <w:spacing w:val="-2"/>
          <w:lang w:val="es-CL"/>
        </w:rPr>
      </w:pPr>
      <w:r w:rsidRPr="00F72BD3">
        <w:rPr>
          <w:color w:val="000000"/>
          <w:spacing w:val="-2"/>
          <w:lang w:val="es-CL"/>
        </w:rPr>
        <w:t xml:space="preserve">Asegura la inscripción para el siguiente año escolar y debe ser pagada </w:t>
      </w:r>
      <w:r>
        <w:rPr>
          <w:color w:val="000000"/>
          <w:spacing w:val="-2"/>
          <w:lang w:val="es-CL"/>
        </w:rPr>
        <w:t xml:space="preserve">en las fechas estipuladas por el colegio. </w:t>
      </w:r>
      <w:r w:rsidRPr="00F72BD3">
        <w:rPr>
          <w:color w:val="000000"/>
          <w:spacing w:val="-2"/>
          <w:lang w:val="es-CL"/>
        </w:rPr>
        <w:t>Como información de referencia, el monto para el año 20</w:t>
      </w:r>
      <w:r>
        <w:rPr>
          <w:color w:val="000000"/>
          <w:spacing w:val="-2"/>
          <w:lang w:val="es-CL"/>
        </w:rPr>
        <w:t>2</w:t>
      </w:r>
      <w:r w:rsidR="00B96153">
        <w:rPr>
          <w:color w:val="000000"/>
          <w:spacing w:val="-2"/>
          <w:lang w:val="es-CL"/>
        </w:rPr>
        <w:t>5</w:t>
      </w:r>
      <w:r w:rsidRPr="00F72BD3">
        <w:rPr>
          <w:color w:val="000000"/>
          <w:spacing w:val="-2"/>
          <w:lang w:val="es-CL"/>
        </w:rPr>
        <w:t xml:space="preserve"> </w:t>
      </w:r>
      <w:r w:rsidR="00ED6B5B">
        <w:rPr>
          <w:color w:val="000000"/>
          <w:spacing w:val="-2"/>
          <w:lang w:val="es-CL"/>
        </w:rPr>
        <w:t>será</w:t>
      </w:r>
      <w:r w:rsidRPr="00F72BD3">
        <w:rPr>
          <w:color w:val="000000"/>
          <w:spacing w:val="-2"/>
          <w:lang w:val="es-CL"/>
        </w:rPr>
        <w:t xml:space="preserve"> de UF 1</w:t>
      </w:r>
      <w:r>
        <w:rPr>
          <w:color w:val="000000"/>
          <w:spacing w:val="-2"/>
          <w:lang w:val="es-CL"/>
        </w:rPr>
        <w:t>4,</w:t>
      </w:r>
      <w:r w:rsidR="00D40FE3">
        <w:rPr>
          <w:color w:val="000000"/>
          <w:spacing w:val="-2"/>
          <w:lang w:val="es-CL"/>
        </w:rPr>
        <w:t>50</w:t>
      </w:r>
      <w:r w:rsidRPr="00F72BD3">
        <w:rPr>
          <w:color w:val="000000"/>
          <w:spacing w:val="-2"/>
          <w:lang w:val="es-CL"/>
        </w:rPr>
        <w:t xml:space="preserve"> por alumno. Esta suma tiene que estar pagada en su total</w:t>
      </w:r>
      <w:r>
        <w:rPr>
          <w:color w:val="000000"/>
          <w:spacing w:val="-2"/>
          <w:lang w:val="es-CL"/>
        </w:rPr>
        <w:t xml:space="preserve">idad en la fecha de inscripción. </w:t>
      </w:r>
    </w:p>
    <w:p w14:paraId="491B8755" w14:textId="77777777" w:rsidR="00F82217" w:rsidRDefault="00F82217" w:rsidP="00F82217">
      <w:pPr>
        <w:tabs>
          <w:tab w:val="left" w:pos="993"/>
        </w:tabs>
        <w:suppressAutoHyphens/>
        <w:jc w:val="both"/>
        <w:rPr>
          <w:color w:val="000000"/>
          <w:spacing w:val="-2"/>
          <w:lang w:val="es-CL"/>
        </w:rPr>
      </w:pPr>
    </w:p>
    <w:p w14:paraId="40239E32" w14:textId="77777777" w:rsidR="00F82217" w:rsidRPr="00F72BD3" w:rsidRDefault="00F82217" w:rsidP="00F82217">
      <w:pPr>
        <w:tabs>
          <w:tab w:val="left" w:pos="993"/>
        </w:tabs>
        <w:suppressAutoHyphens/>
        <w:jc w:val="both"/>
        <w:rPr>
          <w:color w:val="000000"/>
          <w:spacing w:val="-2"/>
          <w:lang w:val="es-CL"/>
        </w:rPr>
      </w:pPr>
      <w:r w:rsidRPr="00F72BD3">
        <w:rPr>
          <w:color w:val="000000"/>
          <w:spacing w:val="-2"/>
          <w:lang w:val="es-CL"/>
        </w:rPr>
        <w:t>Nota:</w:t>
      </w:r>
    </w:p>
    <w:p w14:paraId="3178C798" w14:textId="2D900CFE" w:rsidR="00F82217" w:rsidRDefault="00F82217" w:rsidP="00F82217">
      <w:pPr>
        <w:tabs>
          <w:tab w:val="left" w:pos="993"/>
        </w:tabs>
        <w:suppressAutoHyphens/>
        <w:jc w:val="both"/>
        <w:rPr>
          <w:color w:val="000000"/>
          <w:spacing w:val="-2"/>
          <w:lang w:val="es-CL"/>
        </w:rPr>
      </w:pPr>
      <w:r w:rsidRPr="00F72BD3">
        <w:rPr>
          <w:color w:val="000000"/>
          <w:spacing w:val="-2"/>
          <w:lang w:val="es-CL"/>
        </w:rPr>
        <w:t>Las familias tendrán que confirmar la in</w:t>
      </w:r>
      <w:r>
        <w:rPr>
          <w:color w:val="000000"/>
          <w:spacing w:val="-2"/>
          <w:lang w:val="es-CL"/>
        </w:rPr>
        <w:t>corporación</w:t>
      </w:r>
      <w:r w:rsidRPr="00F72BD3">
        <w:rPr>
          <w:color w:val="000000"/>
          <w:spacing w:val="-2"/>
          <w:lang w:val="es-CL"/>
        </w:rPr>
        <w:t xml:space="preserve"> de su hijo(a) respetando las fechas y pagos a efectuar (cuota de incorporación y matricula). En caso de atraso o fuera de plazo, será considerado como vacante y no podrá garantizar el cupo ni la sede.</w:t>
      </w:r>
      <w:r>
        <w:rPr>
          <w:color w:val="000000"/>
          <w:spacing w:val="-2"/>
          <w:lang w:val="es-CL"/>
        </w:rPr>
        <w:t xml:space="preserve"> </w:t>
      </w:r>
    </w:p>
    <w:p w14:paraId="0A4F29CB" w14:textId="77777777" w:rsidR="00C273BB" w:rsidRPr="00F72BD3" w:rsidRDefault="00C273BB" w:rsidP="00F82217">
      <w:pPr>
        <w:tabs>
          <w:tab w:val="left" w:pos="993"/>
        </w:tabs>
        <w:suppressAutoHyphens/>
        <w:jc w:val="both"/>
        <w:rPr>
          <w:color w:val="000000"/>
          <w:spacing w:val="-2"/>
          <w:lang w:val="es-CL"/>
        </w:rPr>
      </w:pPr>
    </w:p>
    <w:p w14:paraId="79D6B22C" w14:textId="77777777" w:rsidR="00D40FE3" w:rsidRDefault="00C273BB" w:rsidP="00F82217">
      <w:pPr>
        <w:tabs>
          <w:tab w:val="left" w:pos="180"/>
        </w:tabs>
        <w:suppressAutoHyphens/>
        <w:jc w:val="both"/>
        <w:outlineLvl w:val="0"/>
        <w:rPr>
          <w:b/>
          <w:color w:val="000000"/>
          <w:spacing w:val="-2"/>
          <w:lang w:val="es-CL"/>
        </w:rPr>
      </w:pPr>
      <w:r>
        <w:rPr>
          <w:b/>
          <w:color w:val="000000"/>
          <w:spacing w:val="-2"/>
          <w:lang w:val="es-CL"/>
        </w:rPr>
        <w:t xml:space="preserve"> </w:t>
      </w:r>
    </w:p>
    <w:p w14:paraId="518D4AE4" w14:textId="77777777" w:rsidR="00D40FE3" w:rsidRDefault="00D40FE3" w:rsidP="00F82217">
      <w:pPr>
        <w:tabs>
          <w:tab w:val="left" w:pos="180"/>
        </w:tabs>
        <w:suppressAutoHyphens/>
        <w:jc w:val="both"/>
        <w:outlineLvl w:val="0"/>
        <w:rPr>
          <w:b/>
          <w:color w:val="000000"/>
          <w:spacing w:val="-2"/>
          <w:lang w:val="es-CL"/>
        </w:rPr>
      </w:pPr>
    </w:p>
    <w:p w14:paraId="06973AF0" w14:textId="77777777" w:rsidR="00D40FE3" w:rsidRDefault="00D40FE3" w:rsidP="00F82217">
      <w:pPr>
        <w:tabs>
          <w:tab w:val="left" w:pos="180"/>
        </w:tabs>
        <w:suppressAutoHyphens/>
        <w:jc w:val="both"/>
        <w:outlineLvl w:val="0"/>
        <w:rPr>
          <w:b/>
          <w:color w:val="000000"/>
          <w:spacing w:val="-2"/>
          <w:lang w:val="es-CL"/>
        </w:rPr>
      </w:pPr>
    </w:p>
    <w:p w14:paraId="4FC39EBA" w14:textId="77777777" w:rsidR="00D40FE3" w:rsidRDefault="00D40FE3" w:rsidP="00F82217">
      <w:pPr>
        <w:tabs>
          <w:tab w:val="left" w:pos="180"/>
        </w:tabs>
        <w:suppressAutoHyphens/>
        <w:jc w:val="both"/>
        <w:outlineLvl w:val="0"/>
        <w:rPr>
          <w:b/>
          <w:color w:val="000000"/>
          <w:spacing w:val="-2"/>
          <w:lang w:val="es-CL"/>
        </w:rPr>
      </w:pPr>
    </w:p>
    <w:p w14:paraId="018DED7C" w14:textId="72BCCAF9" w:rsidR="00F82217" w:rsidRPr="00C273BB" w:rsidRDefault="00F82217" w:rsidP="00F82217">
      <w:pPr>
        <w:tabs>
          <w:tab w:val="left" w:pos="180"/>
        </w:tabs>
        <w:suppressAutoHyphens/>
        <w:jc w:val="both"/>
        <w:outlineLvl w:val="0"/>
        <w:rPr>
          <w:b/>
          <w:color w:val="000000"/>
          <w:spacing w:val="-2"/>
          <w:u w:val="single"/>
          <w:lang w:val="es-CL"/>
        </w:rPr>
      </w:pPr>
      <w:r w:rsidRPr="00C273BB">
        <w:rPr>
          <w:b/>
          <w:color w:val="000000"/>
          <w:spacing w:val="-2"/>
          <w:u w:val="single"/>
          <w:lang w:val="es-CL"/>
        </w:rPr>
        <w:t>Colegiatura:</w:t>
      </w:r>
    </w:p>
    <w:p w14:paraId="3CDC6AAA" w14:textId="77777777" w:rsidR="00F82217" w:rsidRPr="00F72BD3" w:rsidRDefault="00F82217" w:rsidP="00F82217">
      <w:pPr>
        <w:tabs>
          <w:tab w:val="left" w:pos="1276"/>
        </w:tabs>
        <w:jc w:val="both"/>
        <w:rPr>
          <w:iCs/>
          <w:color w:val="000000"/>
          <w:spacing w:val="-2"/>
          <w:lang w:val="es-CL"/>
        </w:rPr>
      </w:pPr>
    </w:p>
    <w:p w14:paraId="6EF4D393" w14:textId="2B190AC6" w:rsidR="00F82217" w:rsidRPr="00F72BD3" w:rsidRDefault="00F82217" w:rsidP="00F82217">
      <w:pPr>
        <w:tabs>
          <w:tab w:val="left" w:pos="1276"/>
        </w:tabs>
        <w:jc w:val="both"/>
        <w:rPr>
          <w:iCs/>
          <w:color w:val="000000"/>
          <w:spacing w:val="-2"/>
          <w:lang w:val="es-CL"/>
        </w:rPr>
      </w:pPr>
      <w:r w:rsidRPr="00F72BD3">
        <w:rPr>
          <w:iCs/>
          <w:color w:val="000000"/>
          <w:spacing w:val="-2"/>
          <w:lang w:val="es-CL"/>
        </w:rPr>
        <w:t xml:space="preserve">La </w:t>
      </w:r>
      <w:r>
        <w:rPr>
          <w:iCs/>
          <w:color w:val="000000"/>
          <w:spacing w:val="-2"/>
          <w:lang w:val="es-CL"/>
        </w:rPr>
        <w:t xml:space="preserve">colegiatura </w:t>
      </w:r>
      <w:r w:rsidRPr="00F72BD3">
        <w:rPr>
          <w:iCs/>
          <w:color w:val="000000"/>
          <w:spacing w:val="-2"/>
          <w:lang w:val="es-CL"/>
        </w:rPr>
        <w:t>es pagada en nueve mensualidades (marzo a noviembre). Los montos son iguales para todos los cursos y niveles del colegio. A continuación, se presentan los valores mensuales de referencia del 20</w:t>
      </w:r>
      <w:r>
        <w:rPr>
          <w:iCs/>
          <w:color w:val="000000"/>
          <w:spacing w:val="-2"/>
          <w:lang w:val="es-CL"/>
        </w:rPr>
        <w:t>2</w:t>
      </w:r>
      <w:r w:rsidR="00D40FE3">
        <w:rPr>
          <w:iCs/>
          <w:color w:val="000000"/>
          <w:spacing w:val="-2"/>
          <w:lang w:val="es-CL"/>
        </w:rPr>
        <w:t>3</w:t>
      </w:r>
      <w:r>
        <w:rPr>
          <w:iCs/>
          <w:color w:val="000000"/>
          <w:spacing w:val="-2"/>
          <w:lang w:val="es-CL"/>
        </w:rPr>
        <w:t xml:space="preserve"> para las familias nuevas</w:t>
      </w:r>
      <w:r w:rsidRPr="00F72BD3">
        <w:rPr>
          <w:iCs/>
          <w:color w:val="000000"/>
          <w:spacing w:val="-2"/>
          <w:lang w:val="es-CL"/>
        </w:rPr>
        <w:t xml:space="preserve">: </w:t>
      </w:r>
    </w:p>
    <w:p w14:paraId="41658F36" w14:textId="77777777" w:rsidR="00F82217" w:rsidRPr="009D4EE4" w:rsidRDefault="00F82217" w:rsidP="00F82217">
      <w:pPr>
        <w:tabs>
          <w:tab w:val="left" w:pos="1701"/>
          <w:tab w:val="left" w:pos="4678"/>
        </w:tabs>
        <w:suppressAutoHyphens/>
        <w:ind w:left="2268"/>
        <w:jc w:val="both"/>
        <w:rPr>
          <w:i/>
          <w:color w:val="FFFFFF"/>
          <w:spacing w:val="-2"/>
          <w:sz w:val="20"/>
          <w:lang w:val="es-CL"/>
        </w:rPr>
      </w:pPr>
    </w:p>
    <w:p w14:paraId="7033D82A" w14:textId="0CF1E21F" w:rsidR="00F82217" w:rsidRPr="00850E4B" w:rsidRDefault="00F82217" w:rsidP="00F82217">
      <w:pPr>
        <w:tabs>
          <w:tab w:val="left" w:pos="1701"/>
          <w:tab w:val="left" w:pos="4678"/>
        </w:tabs>
        <w:suppressAutoHyphens/>
        <w:ind w:left="2268"/>
        <w:jc w:val="both"/>
        <w:rPr>
          <w:spacing w:val="-2"/>
          <w:sz w:val="20"/>
          <w:lang w:val="es-CL"/>
        </w:rPr>
      </w:pPr>
      <w:r w:rsidRPr="00850E4B">
        <w:rPr>
          <w:spacing w:val="-2"/>
          <w:sz w:val="20"/>
          <w:lang w:val="es-CL"/>
        </w:rPr>
        <w:t>Primer alumno</w:t>
      </w:r>
      <w:r w:rsidRPr="00850E4B">
        <w:rPr>
          <w:spacing w:val="-2"/>
          <w:sz w:val="20"/>
          <w:lang w:val="es-CL"/>
        </w:rPr>
        <w:tab/>
        <w:t>UF 1</w:t>
      </w:r>
      <w:r w:rsidR="00D40FE3">
        <w:rPr>
          <w:spacing w:val="-2"/>
          <w:sz w:val="20"/>
          <w:lang w:val="es-CL"/>
        </w:rPr>
        <w:t>9,05</w:t>
      </w:r>
    </w:p>
    <w:p w14:paraId="0FF8C363" w14:textId="2AE9828C" w:rsidR="00F82217" w:rsidRPr="00850E4B" w:rsidRDefault="00F82217" w:rsidP="00F82217">
      <w:pPr>
        <w:tabs>
          <w:tab w:val="left" w:pos="1701"/>
          <w:tab w:val="left" w:pos="4678"/>
        </w:tabs>
        <w:suppressAutoHyphens/>
        <w:ind w:left="2268"/>
        <w:jc w:val="both"/>
        <w:rPr>
          <w:spacing w:val="-2"/>
          <w:sz w:val="20"/>
          <w:lang w:val="es-CL"/>
        </w:rPr>
      </w:pPr>
      <w:r w:rsidRPr="00850E4B">
        <w:rPr>
          <w:spacing w:val="-2"/>
          <w:sz w:val="20"/>
          <w:lang w:val="es-CL"/>
        </w:rPr>
        <w:t>Segundo alumno</w:t>
      </w:r>
      <w:r w:rsidRPr="00850E4B">
        <w:rPr>
          <w:spacing w:val="-2"/>
          <w:sz w:val="20"/>
          <w:lang w:val="es-CL"/>
        </w:rPr>
        <w:tab/>
        <w:t xml:space="preserve">UF </w:t>
      </w:r>
      <w:r>
        <w:rPr>
          <w:spacing w:val="-2"/>
          <w:sz w:val="20"/>
          <w:lang w:val="es-CL"/>
        </w:rPr>
        <w:t>17,</w:t>
      </w:r>
      <w:r w:rsidR="00D40FE3">
        <w:rPr>
          <w:spacing w:val="-2"/>
          <w:sz w:val="20"/>
          <w:lang w:val="es-CL"/>
        </w:rPr>
        <w:t>52</w:t>
      </w:r>
    </w:p>
    <w:p w14:paraId="556C77D1" w14:textId="3E371AC2" w:rsidR="00F82217" w:rsidRPr="00850E4B" w:rsidRDefault="00F82217" w:rsidP="00F82217">
      <w:pPr>
        <w:tabs>
          <w:tab w:val="left" w:pos="1701"/>
          <w:tab w:val="left" w:pos="2880"/>
          <w:tab w:val="left" w:pos="4678"/>
        </w:tabs>
        <w:suppressAutoHyphens/>
        <w:ind w:left="2268"/>
        <w:jc w:val="both"/>
        <w:rPr>
          <w:spacing w:val="-2"/>
          <w:sz w:val="20"/>
          <w:lang w:val="es-CL"/>
        </w:rPr>
      </w:pPr>
      <w:r w:rsidRPr="00850E4B">
        <w:rPr>
          <w:spacing w:val="-2"/>
          <w:sz w:val="20"/>
          <w:lang w:val="es-CL"/>
        </w:rPr>
        <w:t>Tercer alumno</w:t>
      </w:r>
      <w:r w:rsidRPr="00850E4B">
        <w:rPr>
          <w:spacing w:val="-2"/>
          <w:sz w:val="20"/>
          <w:lang w:val="es-CL"/>
        </w:rPr>
        <w:tab/>
        <w:t xml:space="preserve">UF </w:t>
      </w:r>
      <w:r w:rsidR="00D40FE3">
        <w:rPr>
          <w:spacing w:val="-2"/>
          <w:sz w:val="20"/>
          <w:lang w:val="es-CL"/>
        </w:rPr>
        <w:t>16,00</w:t>
      </w:r>
    </w:p>
    <w:p w14:paraId="3D3D7860" w14:textId="06C29CD4" w:rsidR="00F82217" w:rsidRPr="00850E4B" w:rsidRDefault="00F82217" w:rsidP="00F82217">
      <w:pPr>
        <w:tabs>
          <w:tab w:val="left" w:pos="1701"/>
          <w:tab w:val="left" w:pos="2880"/>
          <w:tab w:val="left" w:pos="4678"/>
        </w:tabs>
        <w:suppressAutoHyphens/>
        <w:ind w:left="2268"/>
        <w:jc w:val="both"/>
        <w:rPr>
          <w:spacing w:val="-2"/>
          <w:sz w:val="20"/>
          <w:lang w:val="es-CL"/>
        </w:rPr>
      </w:pPr>
      <w:r w:rsidRPr="00850E4B">
        <w:rPr>
          <w:spacing w:val="-2"/>
          <w:sz w:val="20"/>
          <w:lang w:val="es-CL"/>
        </w:rPr>
        <w:t xml:space="preserve">Cuarto alumno </w:t>
      </w:r>
      <w:r w:rsidRPr="00850E4B">
        <w:rPr>
          <w:spacing w:val="-2"/>
          <w:sz w:val="20"/>
          <w:lang w:val="es-CL"/>
        </w:rPr>
        <w:tab/>
        <w:t>UF 1</w:t>
      </w:r>
      <w:r>
        <w:rPr>
          <w:spacing w:val="-2"/>
          <w:sz w:val="20"/>
          <w:lang w:val="es-CL"/>
        </w:rPr>
        <w:t>4</w:t>
      </w:r>
      <w:r w:rsidRPr="00850E4B">
        <w:rPr>
          <w:spacing w:val="-2"/>
          <w:sz w:val="20"/>
          <w:lang w:val="es-CL"/>
        </w:rPr>
        <w:t>.</w:t>
      </w:r>
      <w:r w:rsidR="00D40FE3">
        <w:rPr>
          <w:spacing w:val="-2"/>
          <w:sz w:val="20"/>
          <w:lang w:val="es-CL"/>
        </w:rPr>
        <w:t>48</w:t>
      </w:r>
    </w:p>
    <w:p w14:paraId="7A3FC07B" w14:textId="77777777" w:rsidR="00F82217" w:rsidRDefault="00F82217" w:rsidP="00F82217">
      <w:pPr>
        <w:tabs>
          <w:tab w:val="left" w:pos="180"/>
        </w:tabs>
        <w:ind w:left="180"/>
        <w:jc w:val="both"/>
        <w:rPr>
          <w:color w:val="000000"/>
          <w:spacing w:val="-2"/>
          <w:lang w:val="es-CL"/>
        </w:rPr>
      </w:pPr>
    </w:p>
    <w:p w14:paraId="7AC82511" w14:textId="77777777" w:rsidR="00F82217" w:rsidRDefault="00F82217" w:rsidP="00F82217">
      <w:pPr>
        <w:tabs>
          <w:tab w:val="left" w:pos="180"/>
        </w:tabs>
        <w:ind w:left="180"/>
        <w:jc w:val="both"/>
        <w:rPr>
          <w:color w:val="000000"/>
          <w:spacing w:val="-2"/>
          <w:lang w:val="es-CL"/>
        </w:rPr>
      </w:pPr>
    </w:p>
    <w:p w14:paraId="6B42FD13" w14:textId="77777777" w:rsidR="00F82217" w:rsidRPr="00CD444C" w:rsidRDefault="00F82217" w:rsidP="00F82217">
      <w:pPr>
        <w:tabs>
          <w:tab w:val="left" w:pos="180"/>
        </w:tabs>
        <w:ind w:left="180"/>
        <w:jc w:val="both"/>
        <w:outlineLvl w:val="0"/>
        <w:rPr>
          <w:b/>
          <w:lang w:val="fr-FR"/>
        </w:rPr>
      </w:pPr>
      <w:proofErr w:type="spellStart"/>
      <w:r w:rsidRPr="00AB0E5E">
        <w:rPr>
          <w:b/>
          <w:u w:val="single"/>
          <w:lang w:val="fr-FR"/>
        </w:rPr>
        <w:t>Modalidades</w:t>
      </w:r>
      <w:proofErr w:type="spellEnd"/>
      <w:r w:rsidRPr="00AB0E5E">
        <w:rPr>
          <w:b/>
          <w:u w:val="single"/>
          <w:lang w:val="fr-FR"/>
        </w:rPr>
        <w:t xml:space="preserve">  de </w:t>
      </w:r>
      <w:proofErr w:type="spellStart"/>
      <w:r w:rsidRPr="00AB0E5E">
        <w:rPr>
          <w:b/>
          <w:u w:val="single"/>
          <w:lang w:val="fr-FR"/>
        </w:rPr>
        <w:t>pago</w:t>
      </w:r>
      <w:proofErr w:type="spellEnd"/>
      <w:r>
        <w:rPr>
          <w:b/>
          <w:lang w:val="fr-FR"/>
        </w:rPr>
        <w:t>:</w:t>
      </w:r>
    </w:p>
    <w:p w14:paraId="03F3C482" w14:textId="77777777" w:rsidR="00F82217" w:rsidRPr="00CD444C" w:rsidRDefault="00F82217" w:rsidP="00F82217">
      <w:pPr>
        <w:tabs>
          <w:tab w:val="left" w:pos="180"/>
        </w:tabs>
        <w:ind w:left="180"/>
        <w:jc w:val="both"/>
        <w:rPr>
          <w:iCs/>
          <w:spacing w:val="-2"/>
          <w:lang w:val="es-CL"/>
        </w:rPr>
      </w:pPr>
    </w:p>
    <w:p w14:paraId="087AFF73" w14:textId="73EDB5E3" w:rsidR="00F82217" w:rsidRDefault="00F82217" w:rsidP="00F82217">
      <w:pPr>
        <w:numPr>
          <w:ilvl w:val="0"/>
          <w:numId w:val="1"/>
        </w:numPr>
        <w:tabs>
          <w:tab w:val="left" w:pos="180"/>
        </w:tabs>
        <w:jc w:val="both"/>
        <w:rPr>
          <w:iCs/>
          <w:spacing w:val="-2"/>
          <w:lang w:val="es-CL"/>
        </w:rPr>
      </w:pPr>
      <w:r>
        <w:rPr>
          <w:iCs/>
          <w:spacing w:val="-2"/>
          <w:lang w:val="es-CL"/>
        </w:rPr>
        <w:t xml:space="preserve">Pago en línea vía portal página web </w:t>
      </w:r>
      <w:hyperlink r:id="rId7" w:history="1">
        <w:r w:rsidRPr="008417C3">
          <w:rPr>
            <w:rStyle w:val="Hipervnculo"/>
            <w:iCs/>
            <w:spacing w:val="-2"/>
            <w:lang w:val="es-CL"/>
          </w:rPr>
          <w:t>www.lafase.cl</w:t>
        </w:r>
      </w:hyperlink>
      <w:r>
        <w:rPr>
          <w:iCs/>
          <w:spacing w:val="-2"/>
          <w:lang w:val="es-CL"/>
        </w:rPr>
        <w:t xml:space="preserve"> (vía Webpay).</w:t>
      </w:r>
    </w:p>
    <w:p w14:paraId="1DB5DFC1" w14:textId="77777777" w:rsidR="00F82217" w:rsidRPr="00850E4B" w:rsidRDefault="00F82217" w:rsidP="00F82217">
      <w:pPr>
        <w:numPr>
          <w:ilvl w:val="0"/>
          <w:numId w:val="1"/>
        </w:numPr>
        <w:tabs>
          <w:tab w:val="left" w:pos="180"/>
        </w:tabs>
        <w:jc w:val="both"/>
        <w:rPr>
          <w:iCs/>
          <w:spacing w:val="-2"/>
          <w:lang w:val="es-CL"/>
        </w:rPr>
      </w:pPr>
      <w:r w:rsidRPr="00850E4B">
        <w:rPr>
          <w:iCs/>
          <w:spacing w:val="-2"/>
          <w:lang w:val="es-CL"/>
        </w:rPr>
        <w:t>Transferencia electrónica (solamente por pago anticipado de colegiatura anual).</w:t>
      </w:r>
    </w:p>
    <w:p w14:paraId="6555B060" w14:textId="3BC6908F" w:rsidR="00F82217" w:rsidRDefault="00F82217" w:rsidP="00F82217">
      <w:pPr>
        <w:tabs>
          <w:tab w:val="left" w:pos="180"/>
        </w:tabs>
        <w:suppressAutoHyphens/>
        <w:ind w:left="180"/>
        <w:jc w:val="both"/>
        <w:rPr>
          <w:color w:val="000000"/>
          <w:spacing w:val="-2"/>
          <w:lang w:val="es-CL"/>
        </w:rPr>
      </w:pPr>
    </w:p>
    <w:p w14:paraId="4BA488F4" w14:textId="77777777" w:rsidR="00C273BB" w:rsidRPr="00C273BB" w:rsidRDefault="00C273BB" w:rsidP="00F82217">
      <w:pPr>
        <w:tabs>
          <w:tab w:val="left" w:pos="180"/>
        </w:tabs>
        <w:suppressAutoHyphens/>
        <w:ind w:left="180"/>
        <w:jc w:val="both"/>
        <w:rPr>
          <w:color w:val="000000"/>
          <w:spacing w:val="-2"/>
          <w:lang w:val="es-CL"/>
        </w:rPr>
      </w:pPr>
    </w:p>
    <w:p w14:paraId="59A398DE" w14:textId="77777777" w:rsidR="00F82217" w:rsidRPr="00C273BB" w:rsidRDefault="00F82217" w:rsidP="00F82217">
      <w:pPr>
        <w:tabs>
          <w:tab w:val="left" w:pos="180"/>
        </w:tabs>
        <w:ind w:left="180"/>
        <w:jc w:val="both"/>
        <w:rPr>
          <w:color w:val="000000"/>
          <w:spacing w:val="-2"/>
          <w:lang w:val="es-CL"/>
        </w:rPr>
      </w:pPr>
    </w:p>
    <w:p w14:paraId="742C7594" w14:textId="77777777" w:rsidR="00F82217" w:rsidRPr="00F72BD3" w:rsidRDefault="00F82217" w:rsidP="00F82217">
      <w:pPr>
        <w:tabs>
          <w:tab w:val="left" w:pos="180"/>
        </w:tabs>
        <w:ind w:left="180"/>
        <w:jc w:val="both"/>
        <w:rPr>
          <w:color w:val="000000"/>
          <w:spacing w:val="-2"/>
        </w:rPr>
      </w:pPr>
      <w:r w:rsidRPr="00F72BD3">
        <w:rPr>
          <w:color w:val="000000"/>
          <w:spacing w:val="-2"/>
          <w:lang w:val="es-CL"/>
        </w:rPr>
        <w:t>Les saludan cordialmente,</w:t>
      </w:r>
    </w:p>
    <w:p w14:paraId="68A7B569" w14:textId="77777777" w:rsidR="00F82217" w:rsidRDefault="00F82217" w:rsidP="00F82217">
      <w:pPr>
        <w:tabs>
          <w:tab w:val="left" w:pos="180"/>
        </w:tabs>
        <w:ind w:left="180"/>
        <w:jc w:val="both"/>
        <w:rPr>
          <w:color w:val="000000"/>
        </w:rPr>
      </w:pPr>
    </w:p>
    <w:p w14:paraId="3C5C7810" w14:textId="77777777" w:rsidR="00F82217" w:rsidRDefault="00F82217" w:rsidP="00F82217">
      <w:pPr>
        <w:tabs>
          <w:tab w:val="left" w:pos="180"/>
        </w:tabs>
        <w:ind w:left="180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………………………………………………………………………………………………………..</w:t>
      </w:r>
    </w:p>
    <w:p w14:paraId="4276C1C6" w14:textId="77777777" w:rsidR="00F82217" w:rsidRDefault="00F82217" w:rsidP="00F82217">
      <w:pPr>
        <w:tabs>
          <w:tab w:val="left" w:pos="180"/>
        </w:tabs>
        <w:ind w:left="180"/>
        <w:jc w:val="both"/>
        <w:rPr>
          <w:color w:val="000000"/>
        </w:rPr>
      </w:pPr>
    </w:p>
    <w:p w14:paraId="60F4991A" w14:textId="77777777" w:rsidR="00F82217" w:rsidRDefault="00F82217" w:rsidP="00F82217">
      <w:pPr>
        <w:tabs>
          <w:tab w:val="left" w:pos="180"/>
        </w:tabs>
        <w:ind w:left="180"/>
        <w:jc w:val="both"/>
        <w:rPr>
          <w:color w:val="000000"/>
        </w:rPr>
      </w:pPr>
    </w:p>
    <w:p w14:paraId="22A261EC" w14:textId="77777777" w:rsidR="00F82217" w:rsidRDefault="00F82217" w:rsidP="00F82217">
      <w:pPr>
        <w:tabs>
          <w:tab w:val="left" w:pos="180"/>
        </w:tabs>
        <w:ind w:left="180"/>
        <w:jc w:val="both"/>
        <w:rPr>
          <w:color w:val="000000"/>
        </w:rPr>
      </w:pPr>
    </w:p>
    <w:p w14:paraId="4A936EA7" w14:textId="77777777" w:rsidR="00F82217" w:rsidRDefault="00F82217" w:rsidP="00F82217">
      <w:pPr>
        <w:tabs>
          <w:tab w:val="left" w:pos="180"/>
        </w:tabs>
        <w:ind w:left="180"/>
        <w:jc w:val="both"/>
        <w:rPr>
          <w:color w:val="000000"/>
        </w:rPr>
      </w:pPr>
    </w:p>
    <w:p w14:paraId="1508E74B" w14:textId="77777777" w:rsidR="00F82217" w:rsidRPr="00F72BD3" w:rsidRDefault="00F82217" w:rsidP="00F82217">
      <w:pPr>
        <w:tabs>
          <w:tab w:val="left" w:pos="180"/>
        </w:tabs>
        <w:ind w:left="180"/>
        <w:jc w:val="both"/>
        <w:rPr>
          <w:color w:val="000000"/>
        </w:rPr>
      </w:pPr>
    </w:p>
    <w:p w14:paraId="119DEDEF" w14:textId="6FE26A83" w:rsidR="00F82217" w:rsidRPr="00F72BD3" w:rsidRDefault="00F82217" w:rsidP="00F82217">
      <w:pPr>
        <w:tabs>
          <w:tab w:val="left" w:pos="180"/>
        </w:tabs>
        <w:ind w:left="180"/>
        <w:jc w:val="both"/>
        <w:rPr>
          <w:color w:val="000000"/>
        </w:rPr>
      </w:pPr>
      <w:r w:rsidRPr="00F72BD3">
        <w:rPr>
          <w:color w:val="000000"/>
        </w:rPr>
        <w:tab/>
      </w:r>
      <w:r>
        <w:rPr>
          <w:color w:val="000000"/>
        </w:rPr>
        <w:t xml:space="preserve">               </w:t>
      </w:r>
      <w:r w:rsidRPr="00F72BD3">
        <w:rPr>
          <w:color w:val="000000"/>
        </w:rPr>
        <w:t xml:space="preserve">  </w:t>
      </w:r>
      <w:r w:rsidR="00B07FC8">
        <w:rPr>
          <w:color w:val="000000"/>
        </w:rPr>
        <w:t>Thibault DELOR</w:t>
      </w:r>
      <w:r w:rsidR="00B07FC8">
        <w:rPr>
          <w:color w:val="000000"/>
        </w:rPr>
        <w:tab/>
      </w:r>
      <w:r>
        <w:rPr>
          <w:color w:val="000000"/>
        </w:rPr>
        <w:tab/>
        <w:t xml:space="preserve">       </w:t>
      </w:r>
      <w:r w:rsidRPr="00F72BD3">
        <w:rPr>
          <w:color w:val="000000"/>
        </w:rPr>
        <w:tab/>
      </w:r>
      <w:r>
        <w:rPr>
          <w:color w:val="000000"/>
        </w:rPr>
        <w:t xml:space="preserve">             </w:t>
      </w:r>
      <w:r>
        <w:rPr>
          <w:color w:val="000000"/>
        </w:rPr>
        <w:tab/>
      </w:r>
      <w:r>
        <w:rPr>
          <w:color w:val="000000"/>
        </w:rPr>
        <w:tab/>
      </w:r>
      <w:r w:rsidR="00D40FE3">
        <w:rPr>
          <w:color w:val="000000"/>
        </w:rPr>
        <w:t>Fabrice ALVAREZ</w:t>
      </w:r>
      <w:r w:rsidRPr="00F72BD3">
        <w:rPr>
          <w:color w:val="000000"/>
        </w:rPr>
        <w:t xml:space="preserve"> </w:t>
      </w:r>
    </w:p>
    <w:p w14:paraId="72BD9A73" w14:textId="77777777" w:rsidR="00F82217" w:rsidRPr="00F72BD3" w:rsidRDefault="00F82217" w:rsidP="00F82217">
      <w:pPr>
        <w:tabs>
          <w:tab w:val="left" w:pos="180"/>
        </w:tabs>
        <w:ind w:left="180"/>
        <w:jc w:val="both"/>
        <w:rPr>
          <w:color w:val="000000"/>
        </w:rPr>
      </w:pPr>
      <w:r w:rsidRPr="00F72BD3">
        <w:rPr>
          <w:color w:val="000000"/>
        </w:rPr>
        <w:tab/>
        <w:t>Director</w:t>
      </w:r>
      <w:r>
        <w:rPr>
          <w:color w:val="000000"/>
        </w:rPr>
        <w:t>a</w:t>
      </w:r>
      <w:r w:rsidRPr="00F72BD3">
        <w:rPr>
          <w:color w:val="000000"/>
        </w:rPr>
        <w:t xml:space="preserve"> Administrativ</w:t>
      </w:r>
      <w:r>
        <w:rPr>
          <w:color w:val="000000"/>
        </w:rPr>
        <w:t>a</w:t>
      </w:r>
      <w:r w:rsidRPr="00F72BD3">
        <w:rPr>
          <w:color w:val="000000"/>
        </w:rPr>
        <w:t xml:space="preserve"> y Financier</w:t>
      </w:r>
      <w:r>
        <w:rPr>
          <w:color w:val="000000"/>
        </w:rPr>
        <w:t>a</w:t>
      </w:r>
      <w:r w:rsidRPr="00F72BD3">
        <w:rPr>
          <w:color w:val="000000"/>
        </w:rPr>
        <w:t xml:space="preserve"> </w:t>
      </w:r>
      <w:r w:rsidRPr="00F72BD3">
        <w:rPr>
          <w:color w:val="000000"/>
        </w:rPr>
        <w:tab/>
      </w:r>
      <w:r w:rsidRPr="00F72BD3">
        <w:rPr>
          <w:color w:val="000000"/>
        </w:rPr>
        <w:tab/>
      </w:r>
      <w:r w:rsidRPr="00F72BD3">
        <w:rPr>
          <w:color w:val="000000"/>
        </w:rPr>
        <w:tab/>
        <w:t xml:space="preserve">             Rector</w:t>
      </w:r>
    </w:p>
    <w:p w14:paraId="6EDB298E" w14:textId="77777777" w:rsidR="00F82217" w:rsidRPr="00F72BD3" w:rsidRDefault="00F82217" w:rsidP="00F82217">
      <w:pPr>
        <w:tabs>
          <w:tab w:val="left" w:pos="180"/>
        </w:tabs>
        <w:ind w:left="180"/>
        <w:jc w:val="both"/>
        <w:rPr>
          <w:b/>
          <w:bCs/>
          <w:color w:val="000000"/>
          <w:sz w:val="22"/>
        </w:rPr>
      </w:pPr>
    </w:p>
    <w:p w14:paraId="68D62F7C" w14:textId="77777777" w:rsidR="00F82217" w:rsidRPr="00F72BD3" w:rsidRDefault="00F82217" w:rsidP="00F82217">
      <w:pPr>
        <w:tabs>
          <w:tab w:val="left" w:pos="180"/>
        </w:tabs>
        <w:spacing w:before="120"/>
        <w:jc w:val="both"/>
        <w:rPr>
          <w:color w:val="000000"/>
          <w:lang w:val="es-CL"/>
        </w:rPr>
      </w:pPr>
      <w:r w:rsidRPr="00F72BD3">
        <w:rPr>
          <w:color w:val="000000"/>
          <w:lang w:val="es-CL"/>
        </w:rPr>
        <w:t>Los suscritos____________________________________________________________________</w:t>
      </w:r>
    </w:p>
    <w:p w14:paraId="7BE88E78" w14:textId="77777777" w:rsidR="00F82217" w:rsidRPr="00F72BD3" w:rsidRDefault="00F82217" w:rsidP="00F82217">
      <w:pPr>
        <w:tabs>
          <w:tab w:val="left" w:pos="180"/>
        </w:tabs>
        <w:spacing w:before="120"/>
        <w:jc w:val="both"/>
        <w:rPr>
          <w:color w:val="000000"/>
          <w:lang w:val="es-CL"/>
        </w:rPr>
      </w:pPr>
      <w:r w:rsidRPr="00F72BD3">
        <w:rPr>
          <w:color w:val="000000"/>
          <w:lang w:val="es-CL"/>
        </w:rPr>
        <w:t>Responsables</w:t>
      </w:r>
      <w:r>
        <w:rPr>
          <w:color w:val="000000"/>
          <w:lang w:val="es-CL"/>
        </w:rPr>
        <w:t xml:space="preserve"> </w:t>
      </w:r>
      <w:r w:rsidRPr="00F72BD3">
        <w:rPr>
          <w:color w:val="000000"/>
          <w:lang w:val="es-CL"/>
        </w:rPr>
        <w:t>legales del niño(a)___________________________________________________</w:t>
      </w:r>
    </w:p>
    <w:p w14:paraId="23AE9D69" w14:textId="5655588C" w:rsidR="00F82217" w:rsidRDefault="00F82217" w:rsidP="00F82217">
      <w:pPr>
        <w:tabs>
          <w:tab w:val="left" w:pos="180"/>
        </w:tabs>
        <w:spacing w:before="120"/>
        <w:jc w:val="both"/>
        <w:rPr>
          <w:color w:val="000000"/>
          <w:lang w:val="es-CL"/>
        </w:rPr>
      </w:pPr>
      <w:r w:rsidRPr="00F72BD3">
        <w:rPr>
          <w:color w:val="000000"/>
          <w:lang w:val="es-CL"/>
        </w:rPr>
        <w:t>han tomado conocimiento de la «Ficha Financiera – Admisión 20</w:t>
      </w:r>
      <w:r>
        <w:rPr>
          <w:color w:val="000000"/>
          <w:lang w:val="es-CL"/>
        </w:rPr>
        <w:t>2</w:t>
      </w:r>
      <w:r w:rsidR="00B96153">
        <w:rPr>
          <w:color w:val="000000"/>
          <w:lang w:val="es-CL"/>
        </w:rPr>
        <w:t>6</w:t>
      </w:r>
      <w:r w:rsidRPr="00F72BD3">
        <w:rPr>
          <w:color w:val="000000"/>
          <w:lang w:val="es-CL"/>
        </w:rPr>
        <w:t>» y aceptan las condiciones de pre-inscripciones, cuota de incorporación, inscripción anual y tarifas escolares.</w:t>
      </w:r>
    </w:p>
    <w:p w14:paraId="7CD99CE2" w14:textId="77777777" w:rsidR="00F82217" w:rsidRPr="00F72BD3" w:rsidRDefault="00F82217" w:rsidP="00F82217">
      <w:pPr>
        <w:tabs>
          <w:tab w:val="left" w:pos="180"/>
        </w:tabs>
        <w:spacing w:before="120"/>
        <w:jc w:val="both"/>
        <w:rPr>
          <w:color w:val="000000"/>
          <w:lang w:val="es-CL"/>
        </w:rPr>
      </w:pPr>
    </w:p>
    <w:p w14:paraId="43647ED7" w14:textId="77777777" w:rsidR="00F82217" w:rsidRPr="00F72BD3" w:rsidRDefault="00F82217" w:rsidP="00F82217">
      <w:pPr>
        <w:tabs>
          <w:tab w:val="left" w:pos="180"/>
        </w:tabs>
        <w:spacing w:before="120"/>
        <w:jc w:val="both"/>
        <w:rPr>
          <w:color w:val="000000"/>
          <w:lang w:val="fr-FR"/>
        </w:rPr>
      </w:pPr>
      <w:proofErr w:type="spellStart"/>
      <w:r w:rsidRPr="00F72BD3">
        <w:rPr>
          <w:color w:val="000000"/>
          <w:lang w:val="fr-FR"/>
        </w:rPr>
        <w:t>Fecha</w:t>
      </w:r>
      <w:proofErr w:type="spellEnd"/>
      <w:r w:rsidRPr="00F72BD3">
        <w:rPr>
          <w:color w:val="000000"/>
          <w:lang w:val="fr-FR"/>
        </w:rPr>
        <w:t> :_____________</w:t>
      </w:r>
      <w:r w:rsidRPr="00F72BD3">
        <w:rPr>
          <w:color w:val="000000"/>
          <w:lang w:val="fr-FR"/>
        </w:rPr>
        <w:tab/>
      </w:r>
      <w:proofErr w:type="spellStart"/>
      <w:r w:rsidRPr="00F72BD3">
        <w:rPr>
          <w:color w:val="000000"/>
          <w:lang w:val="fr-FR"/>
        </w:rPr>
        <w:t>Firmas</w:t>
      </w:r>
      <w:proofErr w:type="spellEnd"/>
      <w:r w:rsidRPr="00F72BD3">
        <w:rPr>
          <w:color w:val="000000"/>
          <w:lang w:val="fr-FR"/>
        </w:rPr>
        <w:t> : _______________       ____________________</w:t>
      </w:r>
    </w:p>
    <w:p w14:paraId="2DD9BB32" w14:textId="0180A7FA" w:rsidR="00EC3A15" w:rsidRDefault="005D14AF">
      <w:r>
        <w:rPr>
          <w:noProof/>
          <w:lang w:val="fr-FR" w:eastAsia="fr-FR"/>
        </w:rPr>
        <w:drawing>
          <wp:anchor distT="0" distB="0" distL="114300" distR="114300" simplePos="0" relativeHeight="251661312" behindDoc="1" locked="0" layoutInCell="1" allowOverlap="1" wp14:anchorId="6109EC7F" wp14:editId="5CB18441">
            <wp:simplePos x="0" y="0"/>
            <wp:positionH relativeFrom="column">
              <wp:posOffset>2372252</wp:posOffset>
            </wp:positionH>
            <wp:positionV relativeFrom="paragraph">
              <wp:posOffset>457200</wp:posOffset>
            </wp:positionV>
            <wp:extent cx="4599878" cy="85725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echa-0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042" cy="85728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C3A15" w:rsidSect="008E3A87">
      <w:headerReference w:type="default" r:id="rId9"/>
      <w:pgSz w:w="12240" w:h="15840"/>
      <w:pgMar w:top="1701" w:right="616" w:bottom="993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4B16A" w14:textId="77777777" w:rsidR="000A02F2" w:rsidRDefault="000A02F2" w:rsidP="00A3422E">
      <w:r>
        <w:separator/>
      </w:r>
    </w:p>
  </w:endnote>
  <w:endnote w:type="continuationSeparator" w:id="0">
    <w:p w14:paraId="1EF245A2" w14:textId="77777777" w:rsidR="000A02F2" w:rsidRDefault="000A02F2" w:rsidP="00A34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26ED1" w14:textId="77777777" w:rsidR="000A02F2" w:rsidRDefault="000A02F2" w:rsidP="00A3422E">
      <w:r>
        <w:separator/>
      </w:r>
    </w:p>
  </w:footnote>
  <w:footnote w:type="continuationSeparator" w:id="0">
    <w:p w14:paraId="3565A324" w14:textId="77777777" w:rsidR="000A02F2" w:rsidRDefault="000A02F2" w:rsidP="00A34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0E198" w14:textId="5A81671E" w:rsidR="00A3422E" w:rsidRDefault="0045387D" w:rsidP="00A3422E">
    <w:pPr>
      <w:pStyle w:val="Encabezado"/>
      <w:ind w:left="-851" w:firstLine="851"/>
    </w:pPr>
    <w:r w:rsidRPr="005D14AF">
      <w:rPr>
        <w:noProof/>
        <w:lang w:val="fr-FR" w:eastAsia="fr-FR"/>
      </w:rPr>
      <w:drawing>
        <wp:anchor distT="0" distB="0" distL="114300" distR="114300" simplePos="0" relativeHeight="251658240" behindDoc="0" locked="1" layoutInCell="1" allowOverlap="0" wp14:anchorId="315DDBCA" wp14:editId="06755D55">
          <wp:simplePos x="0" y="0"/>
          <wp:positionH relativeFrom="column">
            <wp:posOffset>-762000</wp:posOffset>
          </wp:positionH>
          <wp:positionV relativeFrom="paragraph">
            <wp:posOffset>-76835</wp:posOffset>
          </wp:positionV>
          <wp:extent cx="7184390" cy="425450"/>
          <wp:effectExtent l="0" t="0" r="3810" b="635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ead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4390" cy="42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284D9E"/>
    <w:multiLevelType w:val="hybridMultilevel"/>
    <w:tmpl w:val="88E43548"/>
    <w:lvl w:ilvl="0" w:tplc="C75251AC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595934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22E"/>
    <w:rsid w:val="000A02F2"/>
    <w:rsid w:val="00127694"/>
    <w:rsid w:val="001F32F1"/>
    <w:rsid w:val="00203434"/>
    <w:rsid w:val="002C675E"/>
    <w:rsid w:val="003B56D6"/>
    <w:rsid w:val="003E5AD1"/>
    <w:rsid w:val="0045387D"/>
    <w:rsid w:val="005D14AF"/>
    <w:rsid w:val="006F256E"/>
    <w:rsid w:val="00787B0A"/>
    <w:rsid w:val="007C64FB"/>
    <w:rsid w:val="00822F93"/>
    <w:rsid w:val="008E3A87"/>
    <w:rsid w:val="00924832"/>
    <w:rsid w:val="00965C6B"/>
    <w:rsid w:val="00975E61"/>
    <w:rsid w:val="009A54E2"/>
    <w:rsid w:val="00A3422E"/>
    <w:rsid w:val="00B07FC8"/>
    <w:rsid w:val="00B113EE"/>
    <w:rsid w:val="00B676D1"/>
    <w:rsid w:val="00B94F6C"/>
    <w:rsid w:val="00B96153"/>
    <w:rsid w:val="00C273BB"/>
    <w:rsid w:val="00CD6B0E"/>
    <w:rsid w:val="00CE1B1D"/>
    <w:rsid w:val="00D40FE3"/>
    <w:rsid w:val="00E467CE"/>
    <w:rsid w:val="00E96CB1"/>
    <w:rsid w:val="00EC3A15"/>
    <w:rsid w:val="00ED6B5B"/>
    <w:rsid w:val="00F02DFF"/>
    <w:rsid w:val="00F82217"/>
    <w:rsid w:val="00FB0B4F"/>
    <w:rsid w:val="00FC4805"/>
    <w:rsid w:val="00FE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CAB40C"/>
  <w14:defaultImageDpi w14:val="300"/>
  <w15:docId w15:val="{99F6592E-8D7C-40EB-8262-09816141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42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422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3422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422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422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422E"/>
    <w:rPr>
      <w:rFonts w:ascii="Lucida Grande" w:hAnsi="Lucida Grande" w:cs="Lucida Grande"/>
      <w:sz w:val="18"/>
      <w:szCs w:val="18"/>
      <w:lang w:val="es-ES_tradnl"/>
    </w:rPr>
  </w:style>
  <w:style w:type="character" w:styleId="Textoennegrita">
    <w:name w:val="Strong"/>
    <w:basedOn w:val="Fuentedeprrafopredeter"/>
    <w:uiPriority w:val="22"/>
    <w:qFormat/>
    <w:rsid w:val="00203434"/>
    <w:rPr>
      <w:b/>
      <w:bCs/>
    </w:rPr>
  </w:style>
  <w:style w:type="character" w:styleId="Hipervnculo">
    <w:name w:val="Hyperlink"/>
    <w:uiPriority w:val="99"/>
    <w:rsid w:val="00F8221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273B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lafase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456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</dc:creator>
  <cp:keywords/>
  <dc:description/>
  <cp:lastModifiedBy>cyril amann</cp:lastModifiedBy>
  <cp:revision>3</cp:revision>
  <cp:lastPrinted>2022-02-15T18:09:00Z</cp:lastPrinted>
  <dcterms:created xsi:type="dcterms:W3CDTF">2025-02-12T15:07:00Z</dcterms:created>
  <dcterms:modified xsi:type="dcterms:W3CDTF">2025-08-05T14:33:00Z</dcterms:modified>
</cp:coreProperties>
</file>