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19AB" w:rsidRPr="00BA22D1" w:rsidRDefault="004719AB" w:rsidP="004719AB">
      <w:pPr>
        <w:rPr>
          <w:rFonts w:cs="Arial"/>
        </w:rPr>
      </w:pPr>
    </w:p>
    <w:tbl>
      <w:tblPr>
        <w:tblStyle w:val="Tablaconcuadrcula"/>
        <w:tblW w:w="5001" w:type="pct"/>
        <w:tblLook w:val="04A0" w:firstRow="1" w:lastRow="0" w:firstColumn="1" w:lastColumn="0" w:noHBand="0" w:noVBand="1"/>
      </w:tblPr>
      <w:tblGrid>
        <w:gridCol w:w="3823"/>
        <w:gridCol w:w="2718"/>
        <w:gridCol w:w="2232"/>
      </w:tblGrid>
      <w:tr w:rsidR="004719AB" w:rsidTr="0059728B">
        <w:trPr>
          <w:trHeight w:val="2304"/>
        </w:trPr>
        <w:tc>
          <w:tcPr>
            <w:tcW w:w="5000" w:type="pct"/>
            <w:gridSpan w:val="3"/>
            <w:vAlign w:val="center"/>
          </w:tcPr>
          <w:p w:rsidR="004719AB" w:rsidRPr="00B01886" w:rsidRDefault="00950FD5" w:rsidP="00C533E4">
            <w:pPr>
              <w:widowControl w:val="0"/>
              <w:autoSpaceDE w:val="0"/>
              <w:autoSpaceDN w:val="0"/>
              <w:adjustRightInd w:val="0"/>
              <w:spacing w:line="276" w:lineRule="auto"/>
              <w:ind w:right="-20"/>
              <w:rPr>
                <w:rFonts w:ascii="Arial" w:hAnsi="Arial" w:cs="Arial"/>
                <w:b/>
                <w:bCs/>
                <w:w w:val="102"/>
                <w:sz w:val="56"/>
                <w:szCs w:val="56"/>
              </w:rPr>
            </w:pPr>
            <w:r>
              <w:rPr>
                <w:rFonts w:ascii="Arial" w:hAnsi="Arial" w:cs="Arial"/>
                <w:b/>
                <w:bCs/>
                <w:w w:val="102"/>
                <w:sz w:val="56"/>
                <w:szCs w:val="56"/>
              </w:rPr>
              <w:t>IDENTIFICACION DE PERSONAS DE ALTO RIESGO</w:t>
            </w:r>
          </w:p>
        </w:tc>
      </w:tr>
      <w:tr w:rsidR="004719AB" w:rsidRPr="00C50FFB" w:rsidTr="0059728B">
        <w:trPr>
          <w:trHeight w:val="576"/>
        </w:trPr>
        <w:tc>
          <w:tcPr>
            <w:tcW w:w="5000" w:type="pct"/>
            <w:gridSpan w:val="3"/>
          </w:tcPr>
          <w:p w:rsidR="004719AB" w:rsidRPr="00C50FFB" w:rsidRDefault="002F7195" w:rsidP="00DF7210">
            <w:pPr>
              <w:widowControl w:val="0"/>
              <w:autoSpaceDE w:val="0"/>
              <w:autoSpaceDN w:val="0"/>
              <w:adjustRightInd w:val="0"/>
              <w:spacing w:before="120" w:after="120" w:line="360" w:lineRule="auto"/>
              <w:ind w:right="-20"/>
              <w:rPr>
                <w:rFonts w:ascii="Arial" w:hAnsi="Arial" w:cs="Arial"/>
                <w:b/>
                <w:bCs/>
                <w:w w:val="102"/>
              </w:rPr>
            </w:pPr>
            <w:r>
              <w:rPr>
                <w:rFonts w:ascii="Arial" w:hAnsi="Arial" w:cs="Arial"/>
                <w:b/>
                <w:bCs/>
                <w:w w:val="102"/>
              </w:rPr>
              <w:t>Elaboración: 1</w:t>
            </w:r>
            <w:r w:rsidR="009441E8">
              <w:rPr>
                <w:rFonts w:ascii="Arial" w:hAnsi="Arial" w:cs="Arial"/>
                <w:b/>
                <w:bCs/>
                <w:w w:val="102"/>
              </w:rPr>
              <w:t>9</w:t>
            </w:r>
            <w:r w:rsidR="00DF7210">
              <w:rPr>
                <w:rFonts w:ascii="Arial" w:hAnsi="Arial" w:cs="Arial"/>
                <w:b/>
                <w:bCs/>
                <w:w w:val="102"/>
              </w:rPr>
              <w:t>/0</w:t>
            </w:r>
            <w:r w:rsidR="009441E8">
              <w:rPr>
                <w:rFonts w:ascii="Arial" w:hAnsi="Arial" w:cs="Arial"/>
                <w:b/>
                <w:bCs/>
                <w:w w:val="102"/>
              </w:rPr>
              <w:t>8</w:t>
            </w:r>
            <w:r w:rsidR="00DF7210">
              <w:rPr>
                <w:rFonts w:ascii="Arial" w:hAnsi="Arial" w:cs="Arial"/>
                <w:b/>
                <w:bCs/>
                <w:w w:val="102"/>
              </w:rPr>
              <w:t>/2020</w:t>
            </w:r>
            <w:r w:rsidR="009441E8">
              <w:rPr>
                <w:rFonts w:ascii="Arial" w:hAnsi="Arial" w:cs="Arial"/>
                <w:b/>
                <w:bCs/>
                <w:w w:val="102"/>
              </w:rPr>
              <w:t xml:space="preserve">                              </w:t>
            </w:r>
          </w:p>
        </w:tc>
      </w:tr>
      <w:tr w:rsidR="004719AB" w:rsidRPr="00C50FFB" w:rsidTr="0059728B">
        <w:trPr>
          <w:trHeight w:val="576"/>
        </w:trPr>
        <w:tc>
          <w:tcPr>
            <w:tcW w:w="5000" w:type="pct"/>
            <w:gridSpan w:val="3"/>
          </w:tcPr>
          <w:p w:rsidR="004719AB" w:rsidRDefault="00DF7210" w:rsidP="00C72DB5">
            <w:pPr>
              <w:widowControl w:val="0"/>
              <w:autoSpaceDE w:val="0"/>
              <w:autoSpaceDN w:val="0"/>
              <w:adjustRightInd w:val="0"/>
              <w:spacing w:before="120" w:after="120" w:line="360" w:lineRule="auto"/>
              <w:ind w:right="-20"/>
              <w:rPr>
                <w:rFonts w:ascii="Arial" w:hAnsi="Arial" w:cs="Arial"/>
                <w:b/>
                <w:bCs/>
                <w:w w:val="102"/>
              </w:rPr>
            </w:pPr>
            <w:r>
              <w:rPr>
                <w:rFonts w:ascii="Arial" w:hAnsi="Arial" w:cs="Arial"/>
                <w:b/>
                <w:bCs/>
                <w:w w:val="102"/>
              </w:rPr>
              <w:t xml:space="preserve">Fecha entrada en vigencia: </w:t>
            </w:r>
            <w:r w:rsidR="004719AB" w:rsidRPr="00C50FFB">
              <w:rPr>
                <w:rFonts w:ascii="Arial" w:hAnsi="Arial" w:cs="Arial"/>
                <w:b/>
                <w:bCs/>
                <w:w w:val="102"/>
              </w:rPr>
              <w:t xml:space="preserve">   </w:t>
            </w:r>
            <w:r w:rsidR="00C72DB5">
              <w:rPr>
                <w:rFonts w:ascii="Arial" w:hAnsi="Arial" w:cs="Arial"/>
                <w:b/>
                <w:bCs/>
                <w:w w:val="102"/>
              </w:rPr>
              <w:t>0</w:t>
            </w:r>
            <w:r w:rsidR="009441E8">
              <w:rPr>
                <w:rFonts w:ascii="Arial" w:hAnsi="Arial" w:cs="Arial"/>
                <w:b/>
                <w:bCs/>
                <w:w w:val="102"/>
              </w:rPr>
              <w:t>9</w:t>
            </w:r>
            <w:r w:rsidR="00C72DB5">
              <w:rPr>
                <w:rFonts w:ascii="Arial" w:hAnsi="Arial" w:cs="Arial"/>
                <w:b/>
                <w:bCs/>
                <w:w w:val="102"/>
              </w:rPr>
              <w:t>/2020</w:t>
            </w:r>
            <w:r w:rsidR="004719AB" w:rsidRPr="00C50FFB">
              <w:rPr>
                <w:rFonts w:ascii="Arial" w:hAnsi="Arial" w:cs="Arial"/>
                <w:b/>
                <w:bCs/>
                <w:w w:val="102"/>
              </w:rPr>
              <w:t xml:space="preserve">   </w:t>
            </w:r>
            <w:r w:rsidR="009B4150">
              <w:rPr>
                <w:rFonts w:ascii="Arial" w:hAnsi="Arial" w:cs="Arial"/>
                <w:b/>
                <w:bCs/>
                <w:w w:val="102"/>
              </w:rPr>
              <w:t xml:space="preserve">   </w:t>
            </w:r>
            <w:r w:rsidR="0027093E">
              <w:rPr>
                <w:rFonts w:ascii="Arial" w:hAnsi="Arial" w:cs="Arial"/>
                <w:b/>
                <w:bCs/>
                <w:w w:val="102"/>
              </w:rPr>
              <w:t xml:space="preserve">                       </w:t>
            </w:r>
            <w:r w:rsidR="009B4150">
              <w:rPr>
                <w:rFonts w:ascii="Arial" w:hAnsi="Arial" w:cs="Arial"/>
                <w:b/>
                <w:bCs/>
                <w:w w:val="102"/>
              </w:rPr>
              <w:t xml:space="preserve">       </w:t>
            </w:r>
          </w:p>
        </w:tc>
      </w:tr>
      <w:tr w:rsidR="004719AB" w:rsidRPr="00C50FFB" w:rsidTr="004719AB">
        <w:trPr>
          <w:trHeight w:val="864"/>
        </w:trPr>
        <w:tc>
          <w:tcPr>
            <w:tcW w:w="2179" w:type="pct"/>
            <w:vAlign w:val="center"/>
          </w:tcPr>
          <w:p w:rsidR="004719AB" w:rsidRPr="00C50FFB" w:rsidRDefault="004719AB" w:rsidP="00DF7210">
            <w:pPr>
              <w:widowControl w:val="0"/>
              <w:autoSpaceDE w:val="0"/>
              <w:autoSpaceDN w:val="0"/>
              <w:adjustRightInd w:val="0"/>
              <w:spacing w:line="276" w:lineRule="auto"/>
              <w:ind w:right="-20"/>
              <w:rPr>
                <w:rFonts w:ascii="Arial" w:hAnsi="Arial" w:cs="Arial"/>
                <w:b/>
                <w:bCs/>
                <w:w w:val="102"/>
              </w:rPr>
            </w:pPr>
            <w:r>
              <w:rPr>
                <w:rFonts w:ascii="Arial" w:hAnsi="Arial" w:cs="Arial"/>
                <w:b/>
                <w:bCs/>
                <w:w w:val="102"/>
              </w:rPr>
              <w:t xml:space="preserve">Autor: </w:t>
            </w:r>
            <w:r w:rsidR="00CD0E0C">
              <w:rPr>
                <w:rFonts w:ascii="Arial" w:hAnsi="Arial" w:cs="Arial"/>
                <w:b/>
                <w:bCs/>
                <w:w w:val="102"/>
              </w:rPr>
              <w:t>A. Aguilera</w:t>
            </w:r>
          </w:p>
        </w:tc>
        <w:tc>
          <w:tcPr>
            <w:tcW w:w="1549" w:type="pct"/>
            <w:vAlign w:val="center"/>
          </w:tcPr>
          <w:p w:rsidR="004719AB" w:rsidRPr="00C50FFB" w:rsidRDefault="004719AB" w:rsidP="0059728B">
            <w:pPr>
              <w:widowControl w:val="0"/>
              <w:autoSpaceDE w:val="0"/>
              <w:autoSpaceDN w:val="0"/>
              <w:adjustRightInd w:val="0"/>
              <w:spacing w:line="276" w:lineRule="auto"/>
              <w:ind w:right="-20"/>
              <w:rPr>
                <w:rFonts w:ascii="Arial" w:hAnsi="Arial" w:cs="Arial"/>
                <w:b/>
                <w:bCs/>
                <w:w w:val="102"/>
              </w:rPr>
            </w:pPr>
            <w:r w:rsidRPr="00C50FFB">
              <w:rPr>
                <w:rFonts w:ascii="Arial" w:hAnsi="Arial" w:cs="Arial"/>
                <w:b/>
                <w:bCs/>
                <w:w w:val="102"/>
              </w:rPr>
              <w:t>Firma:</w:t>
            </w:r>
          </w:p>
        </w:tc>
        <w:tc>
          <w:tcPr>
            <w:tcW w:w="1272" w:type="pct"/>
            <w:vAlign w:val="center"/>
          </w:tcPr>
          <w:p w:rsidR="004719AB" w:rsidRPr="00C50FFB" w:rsidRDefault="004719AB" w:rsidP="00DF7210">
            <w:pPr>
              <w:widowControl w:val="0"/>
              <w:autoSpaceDE w:val="0"/>
              <w:autoSpaceDN w:val="0"/>
              <w:adjustRightInd w:val="0"/>
              <w:spacing w:line="276" w:lineRule="auto"/>
              <w:ind w:right="-20"/>
              <w:rPr>
                <w:rFonts w:ascii="Arial" w:hAnsi="Arial" w:cs="Arial"/>
                <w:bCs/>
                <w:w w:val="102"/>
              </w:rPr>
            </w:pPr>
            <w:r w:rsidRPr="00C50FFB">
              <w:rPr>
                <w:rFonts w:ascii="Arial" w:hAnsi="Arial" w:cs="Arial"/>
                <w:b/>
                <w:bCs/>
                <w:w w:val="102"/>
              </w:rPr>
              <w:t xml:space="preserve">Fecha: </w:t>
            </w:r>
          </w:p>
        </w:tc>
      </w:tr>
      <w:tr w:rsidR="004719AB" w:rsidRPr="00C50FFB" w:rsidTr="004719AB">
        <w:trPr>
          <w:trHeight w:val="864"/>
        </w:trPr>
        <w:tc>
          <w:tcPr>
            <w:tcW w:w="2179" w:type="pct"/>
            <w:vAlign w:val="center"/>
          </w:tcPr>
          <w:p w:rsidR="004719AB" w:rsidRDefault="004719AB" w:rsidP="0059728B">
            <w:pPr>
              <w:widowControl w:val="0"/>
              <w:autoSpaceDE w:val="0"/>
              <w:autoSpaceDN w:val="0"/>
              <w:adjustRightInd w:val="0"/>
              <w:spacing w:line="276" w:lineRule="auto"/>
              <w:ind w:right="-20"/>
              <w:rPr>
                <w:rFonts w:ascii="Arial" w:hAnsi="Arial" w:cs="Arial"/>
                <w:b/>
                <w:bCs/>
                <w:w w:val="102"/>
              </w:rPr>
            </w:pPr>
            <w:r>
              <w:rPr>
                <w:rFonts w:ascii="Arial" w:hAnsi="Arial" w:cs="Arial"/>
                <w:b/>
                <w:bCs/>
                <w:w w:val="102"/>
              </w:rPr>
              <w:t xml:space="preserve">Revisado Por: </w:t>
            </w:r>
            <w:r w:rsidR="00060D9B">
              <w:rPr>
                <w:rFonts w:ascii="Arial" w:hAnsi="Arial" w:cs="Arial"/>
                <w:b/>
                <w:bCs/>
                <w:w w:val="102"/>
              </w:rPr>
              <w:t>P. Lehmann</w:t>
            </w:r>
          </w:p>
          <w:p w:rsidR="004719AB" w:rsidRDefault="004719AB" w:rsidP="00DF7210">
            <w:pPr>
              <w:widowControl w:val="0"/>
              <w:autoSpaceDE w:val="0"/>
              <w:autoSpaceDN w:val="0"/>
              <w:adjustRightInd w:val="0"/>
              <w:spacing w:line="276" w:lineRule="auto"/>
              <w:ind w:right="-20"/>
              <w:rPr>
                <w:rFonts w:ascii="Arial" w:hAnsi="Arial" w:cs="Arial"/>
                <w:b/>
                <w:bCs/>
                <w:w w:val="102"/>
              </w:rPr>
            </w:pPr>
            <w:r>
              <w:rPr>
                <w:rFonts w:ascii="Arial" w:hAnsi="Arial" w:cs="Arial"/>
                <w:b/>
                <w:bCs/>
                <w:w w:val="102"/>
              </w:rPr>
              <w:t xml:space="preserve">                          </w:t>
            </w:r>
          </w:p>
        </w:tc>
        <w:tc>
          <w:tcPr>
            <w:tcW w:w="1549" w:type="pct"/>
            <w:vAlign w:val="center"/>
          </w:tcPr>
          <w:p w:rsidR="004719AB" w:rsidRPr="00C50FFB" w:rsidRDefault="004719AB" w:rsidP="0059728B">
            <w:pPr>
              <w:widowControl w:val="0"/>
              <w:autoSpaceDE w:val="0"/>
              <w:autoSpaceDN w:val="0"/>
              <w:adjustRightInd w:val="0"/>
              <w:spacing w:line="276" w:lineRule="auto"/>
              <w:ind w:right="-20"/>
              <w:rPr>
                <w:rFonts w:ascii="Arial" w:hAnsi="Arial" w:cs="Arial"/>
                <w:b/>
                <w:bCs/>
                <w:w w:val="102"/>
              </w:rPr>
            </w:pPr>
            <w:r w:rsidRPr="00C50FFB">
              <w:rPr>
                <w:rFonts w:ascii="Arial" w:hAnsi="Arial" w:cs="Arial"/>
                <w:b/>
                <w:bCs/>
                <w:w w:val="102"/>
              </w:rPr>
              <w:t>Firma:</w:t>
            </w:r>
          </w:p>
        </w:tc>
        <w:tc>
          <w:tcPr>
            <w:tcW w:w="1272" w:type="pct"/>
            <w:vAlign w:val="center"/>
          </w:tcPr>
          <w:p w:rsidR="004719AB" w:rsidRPr="00C50FFB" w:rsidRDefault="004719AB" w:rsidP="00DF7210">
            <w:pPr>
              <w:widowControl w:val="0"/>
              <w:autoSpaceDE w:val="0"/>
              <w:autoSpaceDN w:val="0"/>
              <w:adjustRightInd w:val="0"/>
              <w:spacing w:line="276" w:lineRule="auto"/>
              <w:ind w:right="-20"/>
              <w:rPr>
                <w:rFonts w:ascii="Arial" w:hAnsi="Arial" w:cs="Arial"/>
                <w:b/>
                <w:bCs/>
                <w:w w:val="102"/>
              </w:rPr>
            </w:pPr>
            <w:r w:rsidRPr="00C50FFB">
              <w:rPr>
                <w:rFonts w:ascii="Arial" w:hAnsi="Arial" w:cs="Arial"/>
                <w:b/>
                <w:bCs/>
                <w:w w:val="102"/>
              </w:rPr>
              <w:t>Fecha:</w:t>
            </w:r>
            <w:r>
              <w:rPr>
                <w:rFonts w:ascii="Arial" w:hAnsi="Arial" w:cs="Arial"/>
                <w:b/>
                <w:bCs/>
                <w:w w:val="102"/>
              </w:rPr>
              <w:t xml:space="preserve"> </w:t>
            </w:r>
          </w:p>
        </w:tc>
      </w:tr>
      <w:tr w:rsidR="004719AB" w:rsidRPr="00C50FFB" w:rsidTr="004719AB">
        <w:trPr>
          <w:trHeight w:val="864"/>
        </w:trPr>
        <w:tc>
          <w:tcPr>
            <w:tcW w:w="2179" w:type="pct"/>
            <w:vAlign w:val="center"/>
          </w:tcPr>
          <w:p w:rsidR="004719AB" w:rsidRPr="00C50FFB" w:rsidRDefault="004719AB" w:rsidP="00DF7210">
            <w:pPr>
              <w:widowControl w:val="0"/>
              <w:autoSpaceDE w:val="0"/>
              <w:autoSpaceDN w:val="0"/>
              <w:adjustRightInd w:val="0"/>
              <w:spacing w:line="276" w:lineRule="auto"/>
              <w:ind w:right="-20"/>
              <w:rPr>
                <w:rFonts w:ascii="Arial" w:hAnsi="Arial" w:cs="Arial"/>
                <w:b/>
                <w:bCs/>
                <w:w w:val="102"/>
              </w:rPr>
            </w:pPr>
            <w:r>
              <w:rPr>
                <w:rFonts w:ascii="Arial" w:hAnsi="Arial" w:cs="Arial"/>
                <w:b/>
                <w:bCs/>
                <w:w w:val="102"/>
              </w:rPr>
              <w:t>Aprobado por:</w:t>
            </w:r>
            <w:r w:rsidR="009441E8">
              <w:rPr>
                <w:rFonts w:ascii="Arial" w:hAnsi="Arial" w:cs="Arial"/>
                <w:b/>
                <w:bCs/>
                <w:w w:val="102"/>
              </w:rPr>
              <w:t xml:space="preserve"> E. Krop</w:t>
            </w:r>
            <w:r w:rsidR="00060D9B">
              <w:rPr>
                <w:rFonts w:ascii="Arial" w:hAnsi="Arial" w:cs="Arial"/>
                <w:b/>
                <w:bCs/>
                <w:w w:val="102"/>
              </w:rPr>
              <w:t>.</w:t>
            </w:r>
          </w:p>
        </w:tc>
        <w:tc>
          <w:tcPr>
            <w:tcW w:w="1549" w:type="pct"/>
            <w:vAlign w:val="center"/>
          </w:tcPr>
          <w:p w:rsidR="004719AB" w:rsidRPr="00C50FFB" w:rsidRDefault="004719AB" w:rsidP="0059728B">
            <w:pPr>
              <w:widowControl w:val="0"/>
              <w:autoSpaceDE w:val="0"/>
              <w:autoSpaceDN w:val="0"/>
              <w:adjustRightInd w:val="0"/>
              <w:spacing w:line="276" w:lineRule="auto"/>
              <w:ind w:right="-20"/>
              <w:rPr>
                <w:rFonts w:ascii="Arial" w:hAnsi="Arial" w:cs="Arial"/>
                <w:b/>
                <w:bCs/>
                <w:w w:val="102"/>
              </w:rPr>
            </w:pPr>
            <w:r w:rsidRPr="00C50FFB">
              <w:rPr>
                <w:rFonts w:ascii="Arial" w:hAnsi="Arial" w:cs="Arial"/>
                <w:b/>
                <w:bCs/>
                <w:w w:val="102"/>
              </w:rPr>
              <w:t>Firma:</w:t>
            </w:r>
          </w:p>
        </w:tc>
        <w:tc>
          <w:tcPr>
            <w:tcW w:w="1272" w:type="pct"/>
            <w:vAlign w:val="center"/>
          </w:tcPr>
          <w:p w:rsidR="009B4150" w:rsidRPr="009B4150" w:rsidRDefault="004719AB" w:rsidP="00DF7210">
            <w:pPr>
              <w:widowControl w:val="0"/>
              <w:autoSpaceDE w:val="0"/>
              <w:autoSpaceDN w:val="0"/>
              <w:adjustRightInd w:val="0"/>
              <w:spacing w:line="276" w:lineRule="auto"/>
              <w:ind w:right="-20"/>
              <w:rPr>
                <w:rFonts w:ascii="Arial" w:hAnsi="Arial" w:cs="Arial"/>
                <w:b/>
                <w:bCs/>
                <w:w w:val="102"/>
              </w:rPr>
            </w:pPr>
            <w:r w:rsidRPr="00C50FFB">
              <w:rPr>
                <w:rFonts w:ascii="Arial" w:hAnsi="Arial" w:cs="Arial"/>
                <w:b/>
                <w:bCs/>
                <w:w w:val="102"/>
              </w:rPr>
              <w:t>Fecha:</w:t>
            </w:r>
            <w:r w:rsidR="009B4150">
              <w:rPr>
                <w:rFonts w:ascii="Arial" w:hAnsi="Arial" w:cs="Arial"/>
                <w:b/>
                <w:bCs/>
                <w:w w:val="102"/>
              </w:rPr>
              <w:t xml:space="preserve"> </w:t>
            </w:r>
          </w:p>
        </w:tc>
      </w:tr>
    </w:tbl>
    <w:p w:rsidR="004719AB" w:rsidRDefault="004719AB" w:rsidP="004719AB">
      <w:pPr>
        <w:pStyle w:val="Prrafodelista"/>
        <w:rPr>
          <w:rFonts w:cs="Arial"/>
        </w:rPr>
      </w:pPr>
    </w:p>
    <w:p w:rsidR="00950FD5" w:rsidRDefault="00950FD5" w:rsidP="004719AB">
      <w:pPr>
        <w:pStyle w:val="Prrafodelista"/>
        <w:rPr>
          <w:rFonts w:cs="Arial"/>
        </w:rPr>
      </w:pPr>
    </w:p>
    <w:tbl>
      <w:tblPr>
        <w:tblpPr w:leftFromText="141" w:rightFromText="141" w:vertAnchor="text" w:horzAnchor="margin" w:tblpY="-39"/>
        <w:tblW w:w="5000" w:type="pct"/>
        <w:tblCellMar>
          <w:left w:w="70" w:type="dxa"/>
          <w:right w:w="70" w:type="dxa"/>
        </w:tblCellMar>
        <w:tblLook w:val="0000" w:firstRow="0" w:lastRow="0" w:firstColumn="0" w:lastColumn="0" w:noHBand="0" w:noVBand="0"/>
      </w:tblPr>
      <w:tblGrid>
        <w:gridCol w:w="8765"/>
      </w:tblGrid>
      <w:tr w:rsidR="004719AB" w:rsidRPr="00C50FFB" w:rsidTr="0059728B">
        <w:trPr>
          <w:trHeight w:val="801"/>
        </w:trPr>
        <w:tc>
          <w:tcPr>
            <w:tcW w:w="5000" w:type="pct"/>
            <w:tcBorders>
              <w:top w:val="single" w:sz="6" w:space="0" w:color="auto"/>
              <w:left w:val="single" w:sz="6" w:space="0" w:color="auto"/>
              <w:bottom w:val="single" w:sz="6" w:space="0" w:color="auto"/>
              <w:right w:val="single" w:sz="6" w:space="0" w:color="auto"/>
            </w:tcBorders>
            <w:vAlign w:val="center"/>
          </w:tcPr>
          <w:p w:rsidR="004719AB" w:rsidRPr="00C50FFB" w:rsidRDefault="004719AB" w:rsidP="0059728B">
            <w:pPr>
              <w:autoSpaceDE w:val="0"/>
              <w:autoSpaceDN w:val="0"/>
              <w:adjustRightInd w:val="0"/>
              <w:spacing w:line="360" w:lineRule="auto"/>
              <w:jc w:val="both"/>
              <w:rPr>
                <w:rFonts w:ascii="Arial" w:hAnsi="Arial" w:cs="Arial"/>
                <w:b/>
                <w:bCs/>
              </w:rPr>
            </w:pPr>
            <w:r w:rsidRPr="00C50FFB">
              <w:rPr>
                <w:rFonts w:ascii="Arial" w:hAnsi="Arial" w:cs="Arial"/>
                <w:b/>
                <w:bCs/>
              </w:rPr>
              <w:t xml:space="preserve">ESTE DOCUMENTO ES PROPIEDAD EXCLUSIVA DE </w:t>
            </w:r>
            <w:r>
              <w:rPr>
                <w:rFonts w:ascii="Arial" w:hAnsi="Arial" w:cs="Arial"/>
                <w:b/>
                <w:bCs/>
              </w:rPr>
              <w:t>LA CORPORACION EDUCACIONAL ALIANZA FRANCESA SANTIAGO</w:t>
            </w:r>
            <w:r w:rsidRPr="00C50FFB">
              <w:rPr>
                <w:rFonts w:ascii="Arial" w:hAnsi="Arial" w:cs="Arial"/>
                <w:b/>
                <w:bCs/>
              </w:rPr>
              <w:t>, QUEDA ESTRICTAMENTE PROHIBIDA SU REP</w:t>
            </w:r>
            <w:r w:rsidR="00B40CD6">
              <w:rPr>
                <w:rFonts w:ascii="Arial" w:hAnsi="Arial" w:cs="Arial"/>
                <w:b/>
                <w:bCs/>
              </w:rPr>
              <w:t>RODUCCION Y RETIRO DEL ESTABLECIMIENTO</w:t>
            </w:r>
            <w:r w:rsidRPr="00C50FFB">
              <w:rPr>
                <w:rFonts w:ascii="Arial" w:hAnsi="Arial" w:cs="Arial"/>
                <w:b/>
                <w:bCs/>
              </w:rPr>
              <w:t xml:space="preserve"> SIN AUTORIZACION ESCRITA DEL </w:t>
            </w:r>
            <w:r w:rsidR="00B40CD6">
              <w:rPr>
                <w:rFonts w:ascii="Arial" w:hAnsi="Arial" w:cs="Arial"/>
                <w:b/>
                <w:bCs/>
              </w:rPr>
              <w:t>RECTOR</w:t>
            </w:r>
            <w:r w:rsidRPr="00C50FFB">
              <w:rPr>
                <w:rFonts w:ascii="Arial" w:hAnsi="Arial" w:cs="Arial"/>
                <w:b/>
                <w:bCs/>
              </w:rPr>
              <w:t>.</w:t>
            </w:r>
          </w:p>
        </w:tc>
      </w:tr>
    </w:tbl>
    <w:p w:rsidR="00950FD5" w:rsidRDefault="00950FD5" w:rsidP="004719AB">
      <w:pPr>
        <w:spacing w:line="360" w:lineRule="auto"/>
        <w:rPr>
          <w:noProof/>
          <w:lang w:val="es-MX" w:eastAsia="es-MX"/>
        </w:rPr>
      </w:pPr>
    </w:p>
    <w:p w:rsidR="004719AB" w:rsidRDefault="00950FD5" w:rsidP="004719AB">
      <w:pPr>
        <w:spacing w:line="360" w:lineRule="auto"/>
        <w:rPr>
          <w:noProof/>
          <w:lang w:val="es-ES" w:eastAsia="es-ES"/>
        </w:rPr>
      </w:pPr>
      <w:r>
        <w:rPr>
          <w:noProof/>
          <w:lang w:eastAsia="es-CL"/>
        </w:rPr>
        <w:drawing>
          <wp:inline distT="0" distB="0" distL="0" distR="0" wp14:anchorId="53252389">
            <wp:extent cx="5614670" cy="956945"/>
            <wp:effectExtent l="0" t="0" r="508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4670" cy="956945"/>
                    </a:xfrm>
                    <a:prstGeom prst="rect">
                      <a:avLst/>
                    </a:prstGeom>
                    <a:noFill/>
                  </pic:spPr>
                </pic:pic>
              </a:graphicData>
            </a:graphic>
          </wp:inline>
        </w:drawing>
      </w:r>
    </w:p>
    <w:p w:rsidR="00950FD5" w:rsidRPr="00060D9B" w:rsidRDefault="00950FD5" w:rsidP="004719AB">
      <w:pPr>
        <w:spacing w:line="360" w:lineRule="auto"/>
        <w:rPr>
          <w:noProof/>
          <w:lang w:val="es-ES" w:eastAsia="es-ES"/>
        </w:rPr>
      </w:pPr>
    </w:p>
    <w:p w:rsidR="00A34484" w:rsidRPr="006375BD" w:rsidRDefault="00A03951" w:rsidP="006375BD">
      <w:pPr>
        <w:pStyle w:val="Prrafodelista"/>
        <w:numPr>
          <w:ilvl w:val="0"/>
          <w:numId w:val="5"/>
        </w:numPr>
        <w:spacing w:line="360" w:lineRule="auto"/>
        <w:jc w:val="both"/>
        <w:rPr>
          <w:rFonts w:ascii="Arial" w:hAnsi="Arial" w:cs="Arial"/>
          <w:b/>
          <w:sz w:val="20"/>
          <w:szCs w:val="20"/>
          <w:lang w:val="es-ES"/>
        </w:rPr>
      </w:pPr>
      <w:r w:rsidRPr="006375BD">
        <w:rPr>
          <w:rFonts w:ascii="Arial" w:hAnsi="Arial" w:cs="Arial"/>
          <w:b/>
          <w:sz w:val="20"/>
          <w:szCs w:val="20"/>
          <w:lang w:val="es-ES"/>
        </w:rPr>
        <w:lastRenderedPageBreak/>
        <w:t>OBJETIVO</w:t>
      </w:r>
    </w:p>
    <w:p w:rsidR="00950FD5" w:rsidRPr="006375BD" w:rsidRDefault="00950FD5" w:rsidP="006375BD">
      <w:pPr>
        <w:spacing w:line="360" w:lineRule="auto"/>
        <w:jc w:val="both"/>
        <w:rPr>
          <w:rFonts w:ascii="Arial" w:hAnsi="Arial" w:cs="Arial"/>
          <w:sz w:val="20"/>
          <w:szCs w:val="20"/>
          <w:lang w:val="es-ES"/>
        </w:rPr>
      </w:pPr>
      <w:r w:rsidRPr="006375BD">
        <w:rPr>
          <w:rFonts w:ascii="Arial" w:hAnsi="Arial" w:cs="Arial"/>
          <w:sz w:val="20"/>
          <w:szCs w:val="20"/>
          <w:lang w:val="es-ES"/>
        </w:rPr>
        <w:t>Identificar personas de alto de riesgo en la comunidad escolar para la toma de decisiones respecto de la continuidad laboral (teletrabajo) y continuidad educativa (Clases online) de quienes se vean afectados.</w:t>
      </w:r>
    </w:p>
    <w:p w:rsidR="002745F3" w:rsidRPr="006375BD" w:rsidRDefault="00A03951" w:rsidP="006375BD">
      <w:pPr>
        <w:pStyle w:val="Prrafodelista"/>
        <w:numPr>
          <w:ilvl w:val="0"/>
          <w:numId w:val="5"/>
        </w:numPr>
        <w:spacing w:line="360" w:lineRule="auto"/>
        <w:jc w:val="both"/>
        <w:rPr>
          <w:rFonts w:ascii="Arial" w:hAnsi="Arial" w:cs="Arial"/>
          <w:b/>
          <w:sz w:val="20"/>
          <w:szCs w:val="20"/>
          <w:lang w:val="es-ES"/>
        </w:rPr>
      </w:pPr>
      <w:r w:rsidRPr="006375BD">
        <w:rPr>
          <w:rFonts w:ascii="Arial" w:hAnsi="Arial" w:cs="Arial"/>
          <w:b/>
          <w:sz w:val="20"/>
          <w:szCs w:val="20"/>
          <w:lang w:val="es-ES"/>
        </w:rPr>
        <w:t>ALCANCE</w:t>
      </w:r>
    </w:p>
    <w:p w:rsidR="002D0675" w:rsidRPr="006375BD" w:rsidRDefault="00C93108" w:rsidP="006375BD">
      <w:pPr>
        <w:spacing w:line="360" w:lineRule="auto"/>
        <w:jc w:val="both"/>
        <w:rPr>
          <w:rFonts w:ascii="Arial" w:hAnsi="Arial" w:cs="Arial"/>
          <w:sz w:val="20"/>
          <w:szCs w:val="20"/>
          <w:lang w:val="es-ES"/>
        </w:rPr>
      </w:pPr>
      <w:r w:rsidRPr="006375BD">
        <w:rPr>
          <w:rFonts w:ascii="Arial" w:hAnsi="Arial" w:cs="Arial"/>
          <w:sz w:val="20"/>
          <w:szCs w:val="20"/>
          <w:lang w:val="es-ES"/>
        </w:rPr>
        <w:t>El presente documento es ap</w:t>
      </w:r>
      <w:r w:rsidR="002D0675" w:rsidRPr="006375BD">
        <w:rPr>
          <w:rFonts w:ascii="Arial" w:hAnsi="Arial" w:cs="Arial"/>
          <w:sz w:val="20"/>
          <w:szCs w:val="20"/>
          <w:lang w:val="es-ES"/>
        </w:rPr>
        <w:t xml:space="preserve">licable a </w:t>
      </w:r>
      <w:r w:rsidR="005A69FE" w:rsidRPr="006375BD">
        <w:rPr>
          <w:rFonts w:ascii="Arial" w:hAnsi="Arial" w:cs="Arial"/>
          <w:sz w:val="20"/>
          <w:szCs w:val="20"/>
          <w:lang w:val="es-ES"/>
        </w:rPr>
        <w:t>todos los miembros</w:t>
      </w:r>
      <w:r w:rsidR="00E134A7" w:rsidRPr="006375BD">
        <w:rPr>
          <w:rFonts w:ascii="Arial" w:hAnsi="Arial" w:cs="Arial"/>
          <w:sz w:val="20"/>
          <w:szCs w:val="20"/>
          <w:lang w:val="es-ES"/>
        </w:rPr>
        <w:t xml:space="preserve"> de la comunidad escolar de la Corporación Educacional Alianza Francesa de Santiago.</w:t>
      </w:r>
    </w:p>
    <w:p w:rsidR="00CD0E0C" w:rsidRPr="006375BD" w:rsidRDefault="00CD0E0C" w:rsidP="006375BD">
      <w:pPr>
        <w:pStyle w:val="Prrafodelista"/>
        <w:numPr>
          <w:ilvl w:val="0"/>
          <w:numId w:val="5"/>
        </w:numPr>
        <w:spacing w:line="360" w:lineRule="auto"/>
        <w:jc w:val="both"/>
        <w:rPr>
          <w:rFonts w:ascii="Arial" w:hAnsi="Arial" w:cs="Arial"/>
          <w:b/>
          <w:sz w:val="20"/>
          <w:szCs w:val="20"/>
          <w:lang w:val="es-ES"/>
        </w:rPr>
      </w:pPr>
      <w:r w:rsidRPr="006375BD">
        <w:rPr>
          <w:rFonts w:ascii="Arial" w:hAnsi="Arial" w:cs="Arial"/>
          <w:b/>
          <w:sz w:val="20"/>
          <w:szCs w:val="20"/>
          <w:lang w:val="es-ES"/>
        </w:rPr>
        <w:t>CRITERIOS DEFINID</w:t>
      </w:r>
      <w:r w:rsidR="00950FD5" w:rsidRPr="006375BD">
        <w:rPr>
          <w:rFonts w:ascii="Arial" w:hAnsi="Arial" w:cs="Arial"/>
          <w:b/>
          <w:sz w:val="20"/>
          <w:szCs w:val="20"/>
          <w:lang w:val="es-ES"/>
        </w:rPr>
        <w:t>O</w:t>
      </w:r>
      <w:r w:rsidRPr="006375BD">
        <w:rPr>
          <w:rFonts w:ascii="Arial" w:hAnsi="Arial" w:cs="Arial"/>
          <w:b/>
          <w:sz w:val="20"/>
          <w:szCs w:val="20"/>
          <w:lang w:val="es-ES"/>
        </w:rPr>
        <w:t xml:space="preserve">S PARA LA </w:t>
      </w:r>
      <w:r w:rsidRPr="006375BD">
        <w:rPr>
          <w:rFonts w:ascii="Arial" w:hAnsi="Arial" w:cs="Arial"/>
          <w:b/>
          <w:sz w:val="20"/>
          <w:szCs w:val="20"/>
        </w:rPr>
        <w:t>IDENTIFICACION DE PERSONAS DE ALTO RIESGO</w:t>
      </w:r>
    </w:p>
    <w:p w:rsidR="00CD0E0C" w:rsidRPr="006375BD" w:rsidRDefault="00CD0E0C" w:rsidP="006375BD">
      <w:pPr>
        <w:spacing w:line="360" w:lineRule="auto"/>
        <w:jc w:val="both"/>
        <w:rPr>
          <w:rFonts w:ascii="Arial" w:hAnsi="Arial" w:cs="Arial"/>
          <w:b/>
          <w:sz w:val="20"/>
          <w:szCs w:val="20"/>
        </w:rPr>
      </w:pPr>
      <w:r w:rsidRPr="006375BD">
        <w:rPr>
          <w:rFonts w:ascii="Arial" w:hAnsi="Arial" w:cs="Arial"/>
          <w:b/>
          <w:sz w:val="20"/>
          <w:szCs w:val="20"/>
        </w:rPr>
        <w:t>A.- PERSONAS CONFIRMADAS O CON SOSPECHA DE COVID-19</w:t>
      </w:r>
    </w:p>
    <w:p w:rsidR="00CD0E0C" w:rsidRPr="006375BD" w:rsidRDefault="00CD0E0C" w:rsidP="006375BD">
      <w:pPr>
        <w:spacing w:line="360" w:lineRule="auto"/>
        <w:jc w:val="both"/>
        <w:rPr>
          <w:rFonts w:ascii="Arial" w:hAnsi="Arial" w:cs="Arial"/>
          <w:sz w:val="20"/>
          <w:szCs w:val="20"/>
        </w:rPr>
      </w:pPr>
      <w:r w:rsidRPr="006375BD">
        <w:rPr>
          <w:rFonts w:ascii="Arial" w:hAnsi="Arial" w:cs="Arial"/>
          <w:color w:val="FF0000"/>
          <w:sz w:val="20"/>
          <w:szCs w:val="20"/>
          <w:u w:val="single"/>
        </w:rPr>
        <w:t>Caso confirmado de COVID-19</w:t>
      </w:r>
      <w:r w:rsidRPr="006375BD">
        <w:rPr>
          <w:rFonts w:ascii="Arial" w:hAnsi="Arial" w:cs="Arial"/>
          <w:sz w:val="20"/>
          <w:szCs w:val="20"/>
        </w:rPr>
        <w:t>: Podrá retomar sus actividades presenciales en el establecimiento escolar solamente presentando un certificado del médico tratante, indicando que la persona se encuentra en fase NO-</w:t>
      </w:r>
      <w:proofErr w:type="spellStart"/>
      <w:r w:rsidRPr="006375BD">
        <w:rPr>
          <w:rFonts w:ascii="Arial" w:hAnsi="Arial" w:cs="Arial"/>
          <w:sz w:val="20"/>
          <w:szCs w:val="20"/>
        </w:rPr>
        <w:t>contagiante</w:t>
      </w:r>
      <w:proofErr w:type="spellEnd"/>
      <w:r w:rsidRPr="006375BD">
        <w:rPr>
          <w:rFonts w:ascii="Arial" w:hAnsi="Arial" w:cs="Arial"/>
          <w:sz w:val="20"/>
          <w:szCs w:val="20"/>
        </w:rPr>
        <w:t>.</w:t>
      </w:r>
    </w:p>
    <w:p w:rsidR="006375BD" w:rsidRDefault="00CD0E0C" w:rsidP="006375BD">
      <w:pPr>
        <w:spacing w:line="360" w:lineRule="auto"/>
        <w:jc w:val="both"/>
        <w:rPr>
          <w:rFonts w:ascii="Arial" w:hAnsi="Arial" w:cs="Arial"/>
          <w:sz w:val="20"/>
          <w:szCs w:val="20"/>
        </w:rPr>
      </w:pPr>
      <w:r w:rsidRPr="006375BD">
        <w:rPr>
          <w:rFonts w:ascii="Arial" w:hAnsi="Arial" w:cs="Arial"/>
          <w:color w:val="FF0000"/>
          <w:sz w:val="20"/>
          <w:szCs w:val="20"/>
          <w:u w:val="single"/>
        </w:rPr>
        <w:t>Caso sintomático</w:t>
      </w:r>
      <w:r w:rsidRPr="006375BD">
        <w:rPr>
          <w:rFonts w:ascii="Arial" w:hAnsi="Arial" w:cs="Arial"/>
          <w:color w:val="FF0000"/>
          <w:sz w:val="20"/>
          <w:szCs w:val="20"/>
        </w:rPr>
        <w:t xml:space="preserve">: </w:t>
      </w:r>
      <w:r w:rsidRPr="006375BD">
        <w:rPr>
          <w:rFonts w:ascii="Arial" w:hAnsi="Arial" w:cs="Arial"/>
          <w:sz w:val="20"/>
          <w:szCs w:val="20"/>
        </w:rPr>
        <w:t>Si presenta fiebre sobre 37,8° y cualquiera de los siguientes síntomas: tos seca, dolores musculares, dolor de garganta, dificultad respiratoria, dolor torácico, cianosis, infección respiratoria, diarrea, dolor abdominal, alteración del gusto y/u olfato</w:t>
      </w:r>
      <w:r w:rsidR="0046281D">
        <w:rPr>
          <w:rFonts w:ascii="Arial" w:hAnsi="Arial" w:cs="Arial"/>
          <w:sz w:val="20"/>
          <w:szCs w:val="20"/>
        </w:rPr>
        <w:t>,</w:t>
      </w:r>
      <w:r w:rsidR="0046281D" w:rsidRPr="0046281D">
        <w:rPr>
          <w:rFonts w:ascii="Arial" w:hAnsi="Arial" w:cs="Arial"/>
          <w:sz w:val="20"/>
          <w:szCs w:val="20"/>
        </w:rPr>
        <w:t xml:space="preserve"> </w:t>
      </w:r>
      <w:r w:rsidR="0046281D" w:rsidRPr="006375BD">
        <w:rPr>
          <w:rFonts w:ascii="Arial" w:hAnsi="Arial" w:cs="Arial"/>
          <w:sz w:val="20"/>
          <w:szCs w:val="20"/>
        </w:rPr>
        <w:t>NO debe presentarse en el establecimiento escolar, hasta que sea evaluado por un médico</w:t>
      </w:r>
      <w:r w:rsidR="00AE1911">
        <w:rPr>
          <w:rFonts w:ascii="Arial" w:hAnsi="Arial" w:cs="Arial"/>
          <w:sz w:val="20"/>
          <w:szCs w:val="20"/>
        </w:rPr>
        <w:t>, lo que se acredita con certificado médico, el cual indique</w:t>
      </w:r>
      <w:r w:rsidR="0046281D" w:rsidRPr="006375BD">
        <w:rPr>
          <w:rFonts w:ascii="Arial" w:hAnsi="Arial" w:cs="Arial"/>
          <w:sz w:val="20"/>
          <w:szCs w:val="20"/>
        </w:rPr>
        <w:t xml:space="preserve"> la conducta a seguir. </w:t>
      </w:r>
      <w:r w:rsidRPr="006375BD">
        <w:rPr>
          <w:rFonts w:ascii="Arial" w:hAnsi="Arial" w:cs="Arial"/>
          <w:sz w:val="20"/>
          <w:szCs w:val="20"/>
        </w:rPr>
        <w:t xml:space="preserve"> </w:t>
      </w:r>
    </w:p>
    <w:p w:rsidR="003F4734" w:rsidRDefault="00CD0E0C" w:rsidP="006375BD">
      <w:pPr>
        <w:spacing w:line="360" w:lineRule="auto"/>
        <w:jc w:val="both"/>
        <w:rPr>
          <w:rFonts w:ascii="Arial" w:hAnsi="Arial" w:cs="Arial"/>
          <w:color w:val="000000"/>
          <w:sz w:val="20"/>
          <w:szCs w:val="20"/>
        </w:rPr>
      </w:pPr>
      <w:r w:rsidRPr="006375BD">
        <w:rPr>
          <w:rFonts w:ascii="Arial" w:hAnsi="Arial" w:cs="Arial"/>
          <w:b/>
          <w:color w:val="000000"/>
          <w:sz w:val="20"/>
          <w:szCs w:val="20"/>
        </w:rPr>
        <w:t>B.- GRUPOS CON MAYOR RIESGO DE ENFERMARSE GRAVEMENTE DE COVID-19</w:t>
      </w:r>
      <w:r w:rsidRPr="006375BD">
        <w:rPr>
          <w:rFonts w:ascii="Arial" w:hAnsi="Arial" w:cs="Arial"/>
          <w:color w:val="000000"/>
          <w:sz w:val="20"/>
          <w:szCs w:val="20"/>
        </w:rPr>
        <w:t xml:space="preserve">: </w:t>
      </w:r>
    </w:p>
    <w:p w:rsidR="003F4734" w:rsidRDefault="00D512D1" w:rsidP="006375BD">
      <w:pPr>
        <w:spacing w:line="360" w:lineRule="auto"/>
        <w:jc w:val="both"/>
        <w:rPr>
          <w:rFonts w:ascii="Arial" w:eastAsia="Times New Roman" w:hAnsi="Arial" w:cs="Arial"/>
          <w:sz w:val="20"/>
          <w:szCs w:val="20"/>
          <w:lang w:eastAsia="es-CL"/>
        </w:rPr>
      </w:pPr>
      <w:hyperlink r:id="rId9" w:history="1">
        <w:r w:rsidR="00CD0E0C" w:rsidRPr="00D547B1">
          <w:rPr>
            <w:rFonts w:ascii="Arial" w:eastAsia="Times New Roman" w:hAnsi="Arial" w:cs="Arial"/>
            <w:color w:val="FF0000"/>
            <w:sz w:val="20"/>
            <w:szCs w:val="20"/>
            <w:lang w:eastAsia="es-CL"/>
          </w:rPr>
          <w:t>Personas mayores de 60 años</w:t>
        </w:r>
      </w:hyperlink>
      <w:r w:rsidR="00CD0E0C" w:rsidRPr="00D547B1">
        <w:rPr>
          <w:rFonts w:ascii="Arial" w:eastAsia="Times New Roman" w:hAnsi="Arial" w:cs="Arial"/>
          <w:color w:val="FF0000"/>
          <w:sz w:val="20"/>
          <w:szCs w:val="20"/>
          <w:lang w:eastAsia="es-CL"/>
        </w:rPr>
        <w:t>:</w:t>
      </w:r>
      <w:r w:rsidR="00CD0E0C" w:rsidRPr="006375BD">
        <w:rPr>
          <w:rFonts w:ascii="Arial" w:eastAsia="Times New Roman" w:hAnsi="Arial" w:cs="Arial"/>
          <w:color w:val="FF0000"/>
          <w:sz w:val="20"/>
          <w:szCs w:val="20"/>
          <w:lang w:eastAsia="es-CL"/>
        </w:rPr>
        <w:t xml:space="preserve"> </w:t>
      </w:r>
      <w:r w:rsidR="00CD0E0C" w:rsidRPr="006375BD">
        <w:rPr>
          <w:rFonts w:ascii="Arial" w:eastAsia="Times New Roman" w:hAnsi="Arial" w:cs="Arial"/>
          <w:sz w:val="20"/>
          <w:szCs w:val="20"/>
          <w:lang w:eastAsia="es-CL"/>
        </w:rPr>
        <w:t xml:space="preserve">Si bien </w:t>
      </w:r>
      <w:r w:rsidR="0046281D">
        <w:rPr>
          <w:rFonts w:ascii="Arial" w:eastAsia="Times New Roman" w:hAnsi="Arial" w:cs="Arial"/>
          <w:sz w:val="20"/>
          <w:szCs w:val="20"/>
          <w:lang w:eastAsia="es-CL"/>
        </w:rPr>
        <w:t>el</w:t>
      </w:r>
      <w:r w:rsidR="00CD0E0C" w:rsidRPr="006375BD">
        <w:rPr>
          <w:rFonts w:ascii="Arial" w:eastAsia="Times New Roman" w:hAnsi="Arial" w:cs="Arial"/>
          <w:sz w:val="20"/>
          <w:szCs w:val="20"/>
          <w:lang w:eastAsia="es-CL"/>
        </w:rPr>
        <w:t xml:space="preserve"> COVID-19 puede afectar a cualquier grupo, el riesgo de enfermarse gravemente aumenta con la edad. </w:t>
      </w:r>
      <w:r w:rsidR="00CD0E0C" w:rsidRPr="006375BD">
        <w:rPr>
          <w:rFonts w:ascii="Arial" w:hAnsi="Arial" w:cs="Arial"/>
          <w:sz w:val="20"/>
          <w:szCs w:val="20"/>
          <w:shd w:val="clear" w:color="auto" w:fill="FFFFFF"/>
        </w:rPr>
        <w:t>Los sistemas inmunitarios se debilitan con la edad, y esto dificulta combatir las infecciones. Además, los adultos mayores suelen tener enfermedades crónicas que pueden aumentar el riesgo de enfermarse gravemente a causa del CoV-2</w:t>
      </w:r>
      <w:r w:rsidR="00CD0E0C" w:rsidRPr="006375BD">
        <w:rPr>
          <w:rFonts w:ascii="Arial" w:eastAsia="Times New Roman" w:hAnsi="Arial" w:cs="Arial"/>
          <w:sz w:val="20"/>
          <w:szCs w:val="20"/>
          <w:lang w:eastAsia="es-CL"/>
        </w:rPr>
        <w:t xml:space="preserve">.2. </w:t>
      </w:r>
    </w:p>
    <w:p w:rsidR="006375BD" w:rsidRDefault="00CD0E0C" w:rsidP="006375BD">
      <w:pPr>
        <w:spacing w:line="360" w:lineRule="auto"/>
        <w:jc w:val="both"/>
        <w:rPr>
          <w:rFonts w:ascii="Arial" w:eastAsia="Times New Roman" w:hAnsi="Arial" w:cs="Arial"/>
          <w:sz w:val="20"/>
          <w:szCs w:val="20"/>
          <w:lang w:eastAsia="es-CL"/>
        </w:rPr>
      </w:pPr>
      <w:r w:rsidRPr="006375BD">
        <w:rPr>
          <w:rFonts w:ascii="Arial" w:eastAsia="Times New Roman" w:hAnsi="Arial" w:cs="Arial"/>
          <w:sz w:val="20"/>
          <w:szCs w:val="20"/>
          <w:lang w:eastAsia="es-CL"/>
        </w:rPr>
        <w:t>Las personas de todas las edades con </w:t>
      </w:r>
      <w:r w:rsidR="003F4734">
        <w:rPr>
          <w:rFonts w:ascii="Arial" w:eastAsia="Times New Roman" w:hAnsi="Arial" w:cs="Arial"/>
          <w:sz w:val="20"/>
          <w:szCs w:val="20"/>
          <w:lang w:eastAsia="es-CL"/>
        </w:rPr>
        <w:t xml:space="preserve">ciertas </w:t>
      </w:r>
      <w:hyperlink r:id="rId10" w:history="1">
        <w:r w:rsidRPr="006375BD">
          <w:rPr>
            <w:rFonts w:ascii="Arial" w:eastAsia="Times New Roman" w:hAnsi="Arial" w:cs="Arial"/>
            <w:sz w:val="20"/>
            <w:szCs w:val="20"/>
            <w:u w:val="single"/>
            <w:lang w:eastAsia="es-CL"/>
          </w:rPr>
          <w:t>afecciones subyacentes, en especial si no están bien controladas</w:t>
        </w:r>
      </w:hyperlink>
      <w:r w:rsidRPr="006375BD">
        <w:rPr>
          <w:rFonts w:ascii="Arial" w:eastAsia="Times New Roman" w:hAnsi="Arial" w:cs="Arial"/>
          <w:sz w:val="20"/>
          <w:szCs w:val="20"/>
          <w:lang w:eastAsia="es-CL"/>
        </w:rPr>
        <w:t>:</w:t>
      </w:r>
    </w:p>
    <w:p w:rsidR="003F4734" w:rsidRDefault="003F4734" w:rsidP="006375BD">
      <w:pPr>
        <w:spacing w:line="360" w:lineRule="auto"/>
        <w:jc w:val="both"/>
        <w:rPr>
          <w:rFonts w:ascii="Arial" w:eastAsia="Times New Roman" w:hAnsi="Arial" w:cs="Arial"/>
          <w:sz w:val="20"/>
          <w:szCs w:val="20"/>
          <w:lang w:eastAsia="es-CL"/>
        </w:rPr>
      </w:pPr>
      <w:r>
        <w:rPr>
          <w:rFonts w:ascii="Arial" w:eastAsia="Times New Roman" w:hAnsi="Arial" w:cs="Arial"/>
          <w:sz w:val="20"/>
          <w:szCs w:val="20"/>
          <w:lang w:eastAsia="es-CL"/>
        </w:rPr>
        <w:t>Las personas de cualquier edad con las siguientes afecciones tienen mayor riesgo de enfermarse gravemente a causa del COVID-19:</w:t>
      </w:r>
    </w:p>
    <w:p w:rsidR="003F4734" w:rsidRPr="008F7BC5" w:rsidRDefault="003F4734" w:rsidP="006375BD">
      <w:pPr>
        <w:spacing w:line="360" w:lineRule="auto"/>
        <w:jc w:val="both"/>
        <w:rPr>
          <w:rFonts w:ascii="Arial" w:eastAsia="Times New Roman" w:hAnsi="Arial" w:cs="Arial"/>
          <w:color w:val="FF0000"/>
          <w:sz w:val="20"/>
          <w:szCs w:val="20"/>
          <w:lang w:eastAsia="es-CL"/>
        </w:rPr>
      </w:pPr>
      <w:r w:rsidRPr="003F4734">
        <w:rPr>
          <w:rFonts w:ascii="Arial" w:eastAsia="Times New Roman" w:hAnsi="Arial" w:cs="Arial"/>
          <w:color w:val="FF0000"/>
          <w:sz w:val="20"/>
          <w:szCs w:val="20"/>
          <w:lang w:eastAsia="es-CL"/>
        </w:rPr>
        <w:t>Cáncer</w:t>
      </w:r>
      <w:r w:rsidRPr="008F7BC5">
        <w:rPr>
          <w:rFonts w:ascii="Arial" w:eastAsia="Times New Roman" w:hAnsi="Arial" w:cs="Arial"/>
          <w:color w:val="FF0000"/>
          <w:sz w:val="20"/>
          <w:szCs w:val="20"/>
          <w:lang w:eastAsia="es-CL"/>
        </w:rPr>
        <w:t>.</w:t>
      </w:r>
    </w:p>
    <w:p w:rsidR="00CD0E0C" w:rsidRPr="006375BD" w:rsidRDefault="00CD0E0C" w:rsidP="006375BD">
      <w:pPr>
        <w:spacing w:line="360" w:lineRule="auto"/>
        <w:jc w:val="both"/>
        <w:rPr>
          <w:rFonts w:ascii="Arial" w:eastAsia="Times New Roman" w:hAnsi="Arial" w:cs="Arial"/>
          <w:b/>
          <w:bCs/>
          <w:sz w:val="20"/>
          <w:szCs w:val="20"/>
          <w:lang w:eastAsia="es-CL"/>
        </w:rPr>
      </w:pPr>
      <w:r w:rsidRPr="006375BD">
        <w:rPr>
          <w:rFonts w:ascii="Arial" w:eastAsia="Times New Roman" w:hAnsi="Arial" w:cs="Arial"/>
          <w:color w:val="FF0000"/>
          <w:sz w:val="20"/>
          <w:szCs w:val="20"/>
          <w:lang w:eastAsia="es-CL"/>
        </w:rPr>
        <w:t xml:space="preserve">Personas con enfermedad pulmonar crónica o asma moderada a grave: </w:t>
      </w:r>
    </w:p>
    <w:p w:rsidR="006375BD" w:rsidRDefault="00CD0E0C" w:rsidP="006375BD">
      <w:pPr>
        <w:pStyle w:val="NormalWeb"/>
        <w:shd w:val="clear" w:color="auto" w:fill="FFFFFF"/>
        <w:spacing w:before="0" w:beforeAutospacing="0" w:line="360" w:lineRule="auto"/>
        <w:jc w:val="both"/>
        <w:rPr>
          <w:rFonts w:ascii="Arial" w:hAnsi="Arial" w:cs="Arial"/>
          <w:sz w:val="20"/>
          <w:szCs w:val="20"/>
        </w:rPr>
      </w:pPr>
      <w:r w:rsidRPr="006375BD">
        <w:rPr>
          <w:rFonts w:ascii="Arial" w:hAnsi="Arial" w:cs="Arial"/>
          <w:sz w:val="20"/>
          <w:szCs w:val="20"/>
        </w:rPr>
        <w:lastRenderedPageBreak/>
        <w:t xml:space="preserve">-Las </w:t>
      </w:r>
      <w:r w:rsidRPr="006375BD">
        <w:rPr>
          <w:rFonts w:ascii="Arial" w:hAnsi="Arial" w:cs="Arial"/>
          <w:sz w:val="20"/>
          <w:szCs w:val="20"/>
          <w:u w:val="single"/>
        </w:rPr>
        <w:t>enfermedades pulmonares crónicas</w:t>
      </w:r>
      <w:r w:rsidRPr="006375BD">
        <w:rPr>
          <w:rFonts w:ascii="Arial" w:hAnsi="Arial" w:cs="Arial"/>
          <w:sz w:val="20"/>
          <w:szCs w:val="20"/>
        </w:rPr>
        <w:t xml:space="preserve">: como </w:t>
      </w:r>
      <w:r w:rsidRPr="00213F77">
        <w:rPr>
          <w:rFonts w:ascii="Arial" w:hAnsi="Arial" w:cs="Arial"/>
          <w:sz w:val="20"/>
          <w:szCs w:val="20"/>
        </w:rPr>
        <w:t>la </w:t>
      </w:r>
      <w:hyperlink r:id="rId11" w:history="1">
        <w:r w:rsidRPr="008F7BC5">
          <w:rPr>
            <w:rStyle w:val="Hipervnculo"/>
            <w:rFonts w:ascii="Arial" w:hAnsi="Arial" w:cs="Arial"/>
            <w:color w:val="auto"/>
            <w:sz w:val="20"/>
            <w:szCs w:val="20"/>
            <w:u w:val="none"/>
          </w:rPr>
          <w:t>enfermedad pulmonar obstructiva crónica</w:t>
        </w:r>
      </w:hyperlink>
      <w:r w:rsidRPr="00213F77">
        <w:rPr>
          <w:rFonts w:ascii="Arial" w:hAnsi="Arial" w:cs="Arial"/>
          <w:sz w:val="20"/>
          <w:szCs w:val="20"/>
        </w:rPr>
        <w:t> “EPOC” (incluido el enfisema y la bronquitis crónic</w:t>
      </w:r>
      <w:r w:rsidRPr="006375BD">
        <w:rPr>
          <w:rFonts w:ascii="Arial" w:hAnsi="Arial" w:cs="Arial"/>
          <w:sz w:val="20"/>
          <w:szCs w:val="20"/>
        </w:rPr>
        <w:t xml:space="preserve">a), la fibrosis pulmonar idiopática y la fibrosis quística pueden aumentar el riesgo de enfermarse gravemente por </w:t>
      </w:r>
      <w:r w:rsidRPr="006375BD">
        <w:rPr>
          <w:rFonts w:ascii="Arial" w:hAnsi="Arial" w:cs="Arial"/>
          <w:sz w:val="20"/>
          <w:szCs w:val="20"/>
          <w:shd w:val="clear" w:color="auto" w:fill="FFFFFF"/>
        </w:rPr>
        <w:t>CoV-2</w:t>
      </w:r>
      <w:r w:rsidRPr="006375BD">
        <w:rPr>
          <w:rFonts w:ascii="Arial" w:hAnsi="Arial" w:cs="Arial"/>
          <w:sz w:val="20"/>
          <w:szCs w:val="20"/>
        </w:rPr>
        <w:t xml:space="preserve"> . Con base en los datos de otras infecciones respiratorias virales, el CoV-2 puede causar brotes de enfermedades pulmonares crónicas ocasionando enfermedades graves.</w:t>
      </w:r>
    </w:p>
    <w:p w:rsidR="0032515C" w:rsidRDefault="00CD0E0C" w:rsidP="006375BD">
      <w:pPr>
        <w:pStyle w:val="NormalWeb"/>
        <w:shd w:val="clear" w:color="auto" w:fill="FFFFFF"/>
        <w:spacing w:before="0" w:beforeAutospacing="0" w:line="360" w:lineRule="auto"/>
        <w:jc w:val="both"/>
        <w:rPr>
          <w:rFonts w:ascii="Arial" w:hAnsi="Arial" w:cs="Arial"/>
          <w:sz w:val="20"/>
          <w:szCs w:val="20"/>
        </w:rPr>
      </w:pPr>
      <w:r w:rsidRPr="006375BD">
        <w:rPr>
          <w:rFonts w:ascii="Arial" w:hAnsi="Arial" w:cs="Arial"/>
          <w:sz w:val="20"/>
          <w:szCs w:val="20"/>
        </w:rPr>
        <w:t xml:space="preserve">Las personas con </w:t>
      </w:r>
      <w:r w:rsidRPr="006375BD">
        <w:rPr>
          <w:rFonts w:ascii="Arial" w:hAnsi="Arial" w:cs="Arial"/>
          <w:sz w:val="20"/>
          <w:szCs w:val="20"/>
          <w:u w:val="single"/>
        </w:rPr>
        <w:t>asma de moderada a grave</w:t>
      </w:r>
      <w:r w:rsidRPr="006375BD">
        <w:rPr>
          <w:rFonts w:ascii="Arial" w:hAnsi="Arial" w:cs="Arial"/>
          <w:sz w:val="20"/>
          <w:szCs w:val="20"/>
        </w:rPr>
        <w:t>. El CoV-2 puede afectar sus vías respiratorias (nariz, garganta, pulmones), causarle un ataque de asma y posiblemente provocarle una neumonía y enfermarlo gravemente.</w:t>
      </w:r>
    </w:p>
    <w:p w:rsidR="00CD0E0C" w:rsidRPr="006375BD" w:rsidRDefault="00CD0E0C" w:rsidP="006375BD">
      <w:pPr>
        <w:pStyle w:val="NormalWeb"/>
        <w:shd w:val="clear" w:color="auto" w:fill="FFFFFF"/>
        <w:spacing w:before="0" w:beforeAutospacing="0" w:line="360" w:lineRule="auto"/>
        <w:jc w:val="both"/>
        <w:rPr>
          <w:rFonts w:ascii="Arial" w:hAnsi="Arial" w:cs="Arial"/>
          <w:sz w:val="20"/>
          <w:szCs w:val="20"/>
        </w:rPr>
      </w:pPr>
      <w:r w:rsidRPr="006375BD">
        <w:rPr>
          <w:rFonts w:ascii="Arial" w:hAnsi="Arial" w:cs="Arial"/>
          <w:b/>
          <w:color w:val="FF0000"/>
          <w:sz w:val="20"/>
          <w:szCs w:val="20"/>
        </w:rPr>
        <w:t>Personas con afecciones cardiacas graves:</w:t>
      </w:r>
      <w:r w:rsidRPr="006375BD">
        <w:rPr>
          <w:rFonts w:ascii="Arial" w:hAnsi="Arial" w:cs="Arial"/>
          <w:color w:val="FF0000"/>
          <w:sz w:val="20"/>
          <w:szCs w:val="20"/>
        </w:rPr>
        <w:t xml:space="preserve"> </w:t>
      </w:r>
      <w:r w:rsidRPr="006375BD">
        <w:rPr>
          <w:rFonts w:ascii="Arial" w:hAnsi="Arial" w:cs="Arial"/>
          <w:sz w:val="20"/>
          <w:szCs w:val="20"/>
        </w:rPr>
        <w:t>incluidas la insuficiencia cardiaca, la enfermedad de las arterias coronarias, las enfermedades cardiacas isquémicas, reumáticas, congénitas, las cardiomiopatías y la hipertensión pulmonar, pueden aumentar el riesgo de enfermarse gravemente a causa del coronavirus.</w:t>
      </w:r>
      <w:r w:rsidRPr="006375BD">
        <w:rPr>
          <w:rFonts w:ascii="Arial" w:hAnsi="Arial" w:cs="Arial"/>
          <w:b/>
          <w:bCs/>
          <w:sz w:val="20"/>
          <w:szCs w:val="20"/>
        </w:rPr>
        <w:t xml:space="preserve"> </w:t>
      </w:r>
      <w:r w:rsidR="0046281D">
        <w:rPr>
          <w:rFonts w:ascii="Arial" w:hAnsi="Arial" w:cs="Arial"/>
          <w:sz w:val="20"/>
          <w:szCs w:val="20"/>
        </w:rPr>
        <w:t xml:space="preserve">El </w:t>
      </w:r>
      <w:r w:rsidRPr="006375BD">
        <w:rPr>
          <w:rFonts w:ascii="Arial" w:hAnsi="Arial" w:cs="Arial"/>
          <w:sz w:val="20"/>
          <w:szCs w:val="20"/>
        </w:rPr>
        <w:t>COVID-19, como otras enfermedades virales como la influenza (gripe), pueden dañar el sistema respiratorio y dificultar el funcionamiento de su corazón. Para las personas con insuficiencia cardiaca y otras afecciones cardiacas graves, esto puede ocasionar un agravamiento de los síntomas de COVID-19.</w:t>
      </w:r>
    </w:p>
    <w:p w:rsidR="00CD0E0C" w:rsidRPr="006375BD" w:rsidRDefault="00CD0E0C" w:rsidP="006375BD">
      <w:pPr>
        <w:pStyle w:val="NormalWeb"/>
        <w:shd w:val="clear" w:color="auto" w:fill="FFFFFF"/>
        <w:spacing w:before="0" w:beforeAutospacing="0" w:line="360" w:lineRule="auto"/>
        <w:jc w:val="both"/>
        <w:rPr>
          <w:rFonts w:ascii="Arial" w:hAnsi="Arial" w:cs="Arial"/>
          <w:sz w:val="20"/>
          <w:szCs w:val="20"/>
        </w:rPr>
      </w:pPr>
      <w:r w:rsidRPr="006375BD">
        <w:rPr>
          <w:rFonts w:ascii="Arial" w:hAnsi="Arial" w:cs="Arial"/>
          <w:b/>
          <w:color w:val="FF0000"/>
          <w:sz w:val="20"/>
          <w:szCs w:val="20"/>
        </w:rPr>
        <w:t xml:space="preserve">Personas con su sistema inmunitario deprimido: </w:t>
      </w:r>
      <w:r w:rsidRPr="006375BD">
        <w:rPr>
          <w:rFonts w:ascii="Arial" w:hAnsi="Arial" w:cs="Arial"/>
          <w:sz w:val="20"/>
          <w:szCs w:val="20"/>
          <w:shd w:val="clear" w:color="auto" w:fill="FFFFFF"/>
        </w:rPr>
        <w:t xml:space="preserve">Muchas afecciones y tratamientos pueden debilitar (o deprimir) el sistema inmunitario de una persona. Por ejemplo: el uso prolongado de </w:t>
      </w:r>
      <w:proofErr w:type="spellStart"/>
      <w:r w:rsidRPr="006375BD">
        <w:rPr>
          <w:rFonts w:ascii="Arial" w:hAnsi="Arial" w:cs="Arial"/>
          <w:sz w:val="20"/>
          <w:szCs w:val="20"/>
          <w:shd w:val="clear" w:color="auto" w:fill="FFFFFF"/>
        </w:rPr>
        <w:t>corticosteroides</w:t>
      </w:r>
      <w:proofErr w:type="spellEnd"/>
      <w:r w:rsidRPr="006375BD">
        <w:rPr>
          <w:rFonts w:ascii="Arial" w:hAnsi="Arial" w:cs="Arial"/>
          <w:sz w:val="20"/>
          <w:szCs w:val="20"/>
          <w:shd w:val="clear" w:color="auto" w:fill="FFFFFF"/>
        </w:rPr>
        <w:t xml:space="preserve"> y otros medicamentos que debilitan el sistema inmunitario</w:t>
      </w:r>
      <w:r w:rsidRPr="006375BD">
        <w:rPr>
          <w:rFonts w:ascii="Arial" w:hAnsi="Arial" w:cs="Arial"/>
          <w:sz w:val="20"/>
          <w:szCs w:val="20"/>
        </w:rPr>
        <w:t>. El</w:t>
      </w:r>
      <w:r w:rsidRPr="006375BD">
        <w:rPr>
          <w:rFonts w:ascii="Arial" w:hAnsi="Arial" w:cs="Arial"/>
          <w:sz w:val="20"/>
          <w:szCs w:val="20"/>
          <w:shd w:val="clear" w:color="auto" w:fill="FFFFFF"/>
        </w:rPr>
        <w:t xml:space="preserve"> tratamiento para el  </w:t>
      </w:r>
      <w:r w:rsidRPr="006375BD">
        <w:rPr>
          <w:rFonts w:ascii="Arial" w:hAnsi="Arial" w:cs="Arial"/>
          <w:sz w:val="20"/>
          <w:szCs w:val="20"/>
        </w:rPr>
        <w:t>cáncer</w:t>
      </w:r>
      <w:r w:rsidRPr="006375BD">
        <w:rPr>
          <w:rFonts w:ascii="Arial" w:hAnsi="Arial" w:cs="Arial"/>
          <w:sz w:val="20"/>
          <w:szCs w:val="20"/>
          <w:shd w:val="clear" w:color="auto" w:fill="FFFFFF"/>
        </w:rPr>
        <w:t xml:space="preserve">, trasplantes de médula ósea o de otros órganos, deficiencias del sistema inmunitario (lupus, artritis reumatoide, entre </w:t>
      </w:r>
      <w:r w:rsidR="00950FD5" w:rsidRPr="006375BD">
        <w:rPr>
          <w:rFonts w:ascii="Arial" w:hAnsi="Arial" w:cs="Arial"/>
          <w:sz w:val="20"/>
          <w:szCs w:val="20"/>
          <w:shd w:val="clear" w:color="auto" w:fill="FFFFFF"/>
        </w:rPr>
        <w:t>otras</w:t>
      </w:r>
      <w:r w:rsidRPr="006375BD">
        <w:rPr>
          <w:rFonts w:ascii="Arial" w:hAnsi="Arial" w:cs="Arial"/>
          <w:sz w:val="20"/>
          <w:szCs w:val="20"/>
          <w:shd w:val="clear" w:color="auto" w:fill="FFFFFF"/>
        </w:rPr>
        <w:t>), pacientes con  </w:t>
      </w:r>
      <w:hyperlink r:id="rId12" w:history="1">
        <w:r w:rsidRPr="006375BD">
          <w:rPr>
            <w:rStyle w:val="Hipervnculo"/>
            <w:rFonts w:ascii="Arial" w:hAnsi="Arial" w:cs="Arial"/>
            <w:color w:val="auto"/>
            <w:sz w:val="20"/>
            <w:szCs w:val="20"/>
            <w:shd w:val="clear" w:color="auto" w:fill="FFFFFF"/>
          </w:rPr>
          <w:t>VIH</w:t>
        </w:r>
      </w:hyperlink>
      <w:r w:rsidRPr="006375BD">
        <w:rPr>
          <w:rFonts w:ascii="Arial" w:hAnsi="Arial" w:cs="Arial"/>
          <w:sz w:val="20"/>
          <w:szCs w:val="20"/>
        </w:rPr>
        <w:t>.</w:t>
      </w:r>
      <w:r w:rsidRPr="006375BD">
        <w:rPr>
          <w:rFonts w:ascii="Arial" w:hAnsi="Arial" w:cs="Arial"/>
          <w:sz w:val="20"/>
          <w:szCs w:val="20"/>
          <w:shd w:val="clear" w:color="auto" w:fill="FFFFFF"/>
        </w:rPr>
        <w:t> </w:t>
      </w:r>
    </w:p>
    <w:p w:rsidR="00CD0E0C" w:rsidRPr="006375BD" w:rsidRDefault="00CD0E0C" w:rsidP="006375BD">
      <w:pPr>
        <w:pStyle w:val="NormalWeb"/>
        <w:shd w:val="clear" w:color="auto" w:fill="FFFFFF"/>
        <w:spacing w:before="0" w:beforeAutospacing="0" w:line="360" w:lineRule="auto"/>
        <w:jc w:val="both"/>
        <w:rPr>
          <w:rFonts w:ascii="Arial" w:hAnsi="Arial" w:cs="Arial"/>
          <w:sz w:val="20"/>
          <w:szCs w:val="20"/>
        </w:rPr>
      </w:pPr>
      <w:r w:rsidRPr="006375BD">
        <w:rPr>
          <w:rFonts w:ascii="Arial" w:hAnsi="Arial" w:cs="Arial"/>
          <w:sz w:val="20"/>
          <w:szCs w:val="20"/>
        </w:rPr>
        <w:t>Las personas con un sistema inmunitario debilitado tienen menor capacidad para combatir las enfermedades infecciosas. La información que conocemos acerca del virus que causa la COVID-19 es limitada, pero con base en virus similares, hay motivos para creer que los pacientes con sistemas inmunitarios deprimidos pueden tener la infección por un periodo más prolongado que otros pacientes con COVID-19.</w:t>
      </w:r>
    </w:p>
    <w:p w:rsidR="00CD0E0C" w:rsidRPr="006375BD" w:rsidRDefault="00CD0E0C" w:rsidP="006375BD">
      <w:pPr>
        <w:pStyle w:val="NormalWeb"/>
        <w:shd w:val="clear" w:color="auto" w:fill="FFFFFF"/>
        <w:spacing w:before="0" w:beforeAutospacing="0" w:line="360" w:lineRule="auto"/>
        <w:jc w:val="both"/>
        <w:rPr>
          <w:rFonts w:ascii="Arial" w:hAnsi="Arial" w:cs="Arial"/>
          <w:sz w:val="20"/>
          <w:szCs w:val="20"/>
        </w:rPr>
      </w:pPr>
      <w:r w:rsidRPr="006375BD">
        <w:rPr>
          <w:rFonts w:ascii="Arial" w:hAnsi="Arial" w:cs="Arial"/>
          <w:sz w:val="20"/>
          <w:szCs w:val="20"/>
        </w:rPr>
        <w:t xml:space="preserve">Por el momento, no contamos con información específica acerca del riesgo del CoV-2 en las personas con VIH. El riesgo de </w:t>
      </w:r>
      <w:r w:rsidR="006375BD" w:rsidRPr="006375BD">
        <w:rPr>
          <w:rFonts w:ascii="Arial" w:hAnsi="Arial" w:cs="Arial"/>
          <w:sz w:val="20"/>
          <w:szCs w:val="20"/>
        </w:rPr>
        <w:t>que se</w:t>
      </w:r>
      <w:r w:rsidRPr="006375BD">
        <w:rPr>
          <w:rFonts w:ascii="Arial" w:hAnsi="Arial" w:cs="Arial"/>
          <w:sz w:val="20"/>
          <w:szCs w:val="20"/>
        </w:rPr>
        <w:t xml:space="preserve"> enfermen gravemente es mayor en: personas con un bajo recuento de células CD4, y personas que no se encuentran bajo tratamiento para el VIH (terapia antirretroviral o ART). También pueden tener un mayor riesgo de enfermarse gravemente a causa de la COVID-19 en función de su edad y otras afecciones. </w:t>
      </w:r>
    </w:p>
    <w:p w:rsidR="00CD0E0C" w:rsidRPr="006375BD" w:rsidRDefault="00CD0E0C" w:rsidP="006375BD">
      <w:pPr>
        <w:pStyle w:val="NormalWeb"/>
        <w:shd w:val="clear" w:color="auto" w:fill="FFFFFF"/>
        <w:spacing w:before="0" w:beforeAutospacing="0" w:line="360" w:lineRule="auto"/>
        <w:jc w:val="both"/>
        <w:rPr>
          <w:rFonts w:ascii="Arial" w:hAnsi="Arial" w:cs="Arial"/>
          <w:sz w:val="20"/>
          <w:szCs w:val="20"/>
        </w:rPr>
      </w:pPr>
      <w:r w:rsidRPr="006375BD">
        <w:rPr>
          <w:rFonts w:ascii="Arial" w:hAnsi="Arial" w:cs="Arial"/>
          <w:sz w:val="20"/>
          <w:szCs w:val="20"/>
        </w:rPr>
        <w:lastRenderedPageBreak/>
        <w:t xml:space="preserve">No sabemos si los pacientes con carcinoma </w:t>
      </w:r>
      <w:proofErr w:type="spellStart"/>
      <w:r w:rsidRPr="006375BD">
        <w:rPr>
          <w:rFonts w:ascii="Arial" w:hAnsi="Arial" w:cs="Arial"/>
          <w:sz w:val="20"/>
          <w:szCs w:val="20"/>
        </w:rPr>
        <w:t>h</w:t>
      </w:r>
      <w:r w:rsidR="001A6270">
        <w:rPr>
          <w:rFonts w:ascii="Arial" w:hAnsi="Arial" w:cs="Arial"/>
          <w:sz w:val="20"/>
          <w:szCs w:val="20"/>
        </w:rPr>
        <w:t>e</w:t>
      </w:r>
      <w:r w:rsidRPr="006375BD">
        <w:rPr>
          <w:rFonts w:ascii="Arial" w:hAnsi="Arial" w:cs="Arial"/>
          <w:sz w:val="20"/>
          <w:szCs w:val="20"/>
        </w:rPr>
        <w:t>p</w:t>
      </w:r>
      <w:r w:rsidR="001A6270">
        <w:rPr>
          <w:rFonts w:ascii="Arial" w:hAnsi="Arial" w:cs="Arial"/>
          <w:sz w:val="20"/>
          <w:szCs w:val="20"/>
        </w:rPr>
        <w:t>a</w:t>
      </w:r>
      <w:r w:rsidRPr="006375BD">
        <w:rPr>
          <w:rFonts w:ascii="Arial" w:hAnsi="Arial" w:cs="Arial"/>
          <w:sz w:val="20"/>
          <w:szCs w:val="20"/>
        </w:rPr>
        <w:t>tocelular</w:t>
      </w:r>
      <w:proofErr w:type="spellEnd"/>
      <w:r w:rsidRPr="006375BD">
        <w:rPr>
          <w:rFonts w:ascii="Arial" w:hAnsi="Arial" w:cs="Arial"/>
          <w:sz w:val="20"/>
          <w:szCs w:val="20"/>
        </w:rPr>
        <w:t xml:space="preserve"> tienen un mayor riesgo de COVID-19 grave. No obstante, un estudio informó la existencia de un vínculo entre el cáncer y un peor cuadro de COVID-19 o incluso la muerte. Los pacientes con cáncer cuyo sistema inmunitario se encuentra debilitado debido a la quimioterapia son más propensos a infectarse con otros gérmenes.</w:t>
      </w:r>
    </w:p>
    <w:p w:rsidR="006375BD" w:rsidRDefault="00CD0E0C" w:rsidP="006375BD">
      <w:pPr>
        <w:pStyle w:val="NormalWeb"/>
        <w:shd w:val="clear" w:color="auto" w:fill="FFFFFF"/>
        <w:spacing w:before="0" w:beforeAutospacing="0" w:line="360" w:lineRule="auto"/>
        <w:jc w:val="both"/>
        <w:rPr>
          <w:rFonts w:ascii="Arial" w:hAnsi="Arial" w:cs="Arial"/>
          <w:sz w:val="20"/>
          <w:szCs w:val="20"/>
        </w:rPr>
      </w:pPr>
      <w:r w:rsidRPr="006375BD">
        <w:rPr>
          <w:rFonts w:ascii="Arial" w:hAnsi="Arial" w:cs="Arial"/>
          <w:b/>
          <w:color w:val="FF0000"/>
          <w:sz w:val="20"/>
          <w:szCs w:val="20"/>
        </w:rPr>
        <w:t>Personas con obesidad grave</w:t>
      </w:r>
      <w:r w:rsidRPr="006375BD">
        <w:rPr>
          <w:rFonts w:ascii="Arial" w:hAnsi="Arial" w:cs="Arial"/>
          <w:color w:val="FF0000"/>
          <w:sz w:val="20"/>
          <w:szCs w:val="20"/>
        </w:rPr>
        <w:t>, índice de masa corporal [IMC] de 40 o superior</w:t>
      </w:r>
      <w:r w:rsidRPr="006375BD">
        <w:rPr>
          <w:rFonts w:ascii="Arial" w:hAnsi="Arial" w:cs="Arial"/>
          <w:sz w:val="20"/>
          <w:szCs w:val="20"/>
        </w:rPr>
        <w:t xml:space="preserve">: La obesidad grave aumenta el riesgo de un problema grave para respirar que se llama síndrome de </w:t>
      </w:r>
      <w:proofErr w:type="spellStart"/>
      <w:r w:rsidRPr="006375BD">
        <w:rPr>
          <w:rFonts w:ascii="Arial" w:hAnsi="Arial" w:cs="Arial"/>
          <w:sz w:val="20"/>
          <w:szCs w:val="20"/>
        </w:rPr>
        <w:t>distrés</w:t>
      </w:r>
      <w:proofErr w:type="spellEnd"/>
      <w:r w:rsidRPr="006375BD">
        <w:rPr>
          <w:rFonts w:ascii="Arial" w:hAnsi="Arial" w:cs="Arial"/>
          <w:sz w:val="20"/>
          <w:szCs w:val="20"/>
        </w:rPr>
        <w:t xml:space="preserve"> respiratorio agudo (SDRA), que es una complicación grave de la COVID-19 que puede dificultar a los médicos dar apoyo respiratorio a los pacientes muy enfermos. Las personas que viven con obesidad grave pueden tener diversas enfermedades crónicas y subyacentes que pueden aumentar su riesgo de enfermarse gravemente a causa del CoV-2.</w:t>
      </w:r>
    </w:p>
    <w:p w:rsidR="00CD0E0C" w:rsidRPr="006375BD" w:rsidRDefault="00CD0E0C" w:rsidP="006375BD">
      <w:pPr>
        <w:pStyle w:val="NormalWeb"/>
        <w:shd w:val="clear" w:color="auto" w:fill="FFFFFF"/>
        <w:spacing w:before="0" w:beforeAutospacing="0" w:line="360" w:lineRule="auto"/>
        <w:jc w:val="both"/>
        <w:rPr>
          <w:rFonts w:ascii="Arial" w:hAnsi="Arial" w:cs="Arial"/>
          <w:sz w:val="20"/>
          <w:szCs w:val="20"/>
        </w:rPr>
      </w:pPr>
      <w:r w:rsidRPr="006375BD">
        <w:rPr>
          <w:rFonts w:ascii="Arial" w:hAnsi="Arial" w:cs="Arial"/>
          <w:b/>
          <w:color w:val="FF0000"/>
          <w:sz w:val="20"/>
          <w:szCs w:val="20"/>
        </w:rPr>
        <w:t xml:space="preserve">Personas con diabetes: </w:t>
      </w:r>
      <w:hyperlink r:id="rId13" w:history="1">
        <w:r w:rsidRPr="008F7BC5">
          <w:rPr>
            <w:rStyle w:val="Hipervnculo"/>
            <w:rFonts w:ascii="Arial" w:hAnsi="Arial" w:cs="Arial"/>
            <w:color w:val="auto"/>
            <w:sz w:val="20"/>
            <w:szCs w:val="20"/>
            <w:u w:val="none"/>
          </w:rPr>
          <w:t>La diabetes</w:t>
        </w:r>
      </w:hyperlink>
      <w:r w:rsidRPr="001A6270">
        <w:rPr>
          <w:rFonts w:ascii="Arial" w:hAnsi="Arial" w:cs="Arial"/>
          <w:sz w:val="20"/>
          <w:szCs w:val="20"/>
        </w:rPr>
        <w:t xml:space="preserve">, </w:t>
      </w:r>
      <w:r w:rsidRPr="006375BD">
        <w:rPr>
          <w:rFonts w:ascii="Arial" w:hAnsi="Arial" w:cs="Arial"/>
          <w:sz w:val="20"/>
          <w:szCs w:val="20"/>
        </w:rPr>
        <w:t>incluida la diabetes tipo 1, tipo 2 o gestacional, puede aumentar el riesgo de enfermarse gravemente a causa del CoV-2.</w:t>
      </w:r>
      <w:r w:rsidRPr="006375BD">
        <w:rPr>
          <w:rFonts w:ascii="Arial" w:hAnsi="Arial" w:cs="Arial"/>
          <w:b/>
          <w:bCs/>
          <w:sz w:val="20"/>
          <w:szCs w:val="20"/>
        </w:rPr>
        <w:t xml:space="preserve"> </w:t>
      </w:r>
      <w:r w:rsidRPr="006375BD">
        <w:rPr>
          <w:rFonts w:ascii="Arial" w:hAnsi="Arial" w:cs="Arial"/>
          <w:sz w:val="20"/>
          <w:szCs w:val="20"/>
        </w:rPr>
        <w:t>Las personas con hiperglicemia, tienen mayor probabilidad de tener </w:t>
      </w:r>
      <w:hyperlink r:id="rId14" w:history="1">
        <w:r w:rsidRPr="006375BD">
          <w:rPr>
            <w:rFonts w:ascii="Arial" w:hAnsi="Arial" w:cs="Arial"/>
            <w:sz w:val="20"/>
            <w:szCs w:val="20"/>
          </w:rPr>
          <w:t>problemas de salud relacionados con la diabetes</w:t>
        </w:r>
      </w:hyperlink>
      <w:r w:rsidRPr="006375BD">
        <w:rPr>
          <w:rFonts w:ascii="Arial" w:hAnsi="Arial" w:cs="Arial"/>
          <w:sz w:val="20"/>
          <w:szCs w:val="20"/>
        </w:rPr>
        <w:t>. Esos problemas de salud pueden dificultar más recuperarse de la COVID-19.</w:t>
      </w:r>
    </w:p>
    <w:p w:rsidR="00CD0E0C" w:rsidRPr="006375BD" w:rsidRDefault="00CD0E0C" w:rsidP="006375BD">
      <w:pPr>
        <w:shd w:val="clear" w:color="auto" w:fill="FFFFFF"/>
        <w:spacing w:after="0" w:line="360" w:lineRule="auto"/>
        <w:jc w:val="both"/>
        <w:rPr>
          <w:rFonts w:ascii="Arial" w:eastAsia="Times New Roman" w:hAnsi="Arial" w:cs="Arial"/>
          <w:sz w:val="20"/>
          <w:szCs w:val="20"/>
          <w:lang w:eastAsia="es-CL"/>
        </w:rPr>
      </w:pPr>
      <w:r w:rsidRPr="006375BD">
        <w:rPr>
          <w:rFonts w:ascii="Arial" w:eastAsia="Times New Roman" w:hAnsi="Arial" w:cs="Arial"/>
          <w:b/>
          <w:color w:val="FF0000"/>
          <w:sz w:val="20"/>
          <w:szCs w:val="20"/>
          <w:lang w:eastAsia="es-CL"/>
        </w:rPr>
        <w:t>Personas con enfermedad renal crónica en tratamiento de diálisis</w:t>
      </w:r>
      <w:r w:rsidRPr="006375BD">
        <w:rPr>
          <w:rFonts w:ascii="Arial" w:hAnsi="Arial" w:cs="Arial"/>
          <w:b/>
          <w:color w:val="FF0000"/>
          <w:sz w:val="20"/>
          <w:szCs w:val="20"/>
        </w:rPr>
        <w:t xml:space="preserve">: </w:t>
      </w:r>
      <w:r w:rsidRPr="006375BD">
        <w:rPr>
          <w:rFonts w:ascii="Arial" w:hAnsi="Arial" w:cs="Arial"/>
          <w:sz w:val="20"/>
          <w:szCs w:val="20"/>
          <w:shd w:val="clear" w:color="auto" w:fill="FFFFFF"/>
        </w:rPr>
        <w:t xml:space="preserve">Pueden tener mayor riesgo de enfermarse gravemente a causa del CoV-2. </w:t>
      </w:r>
      <w:r w:rsidRPr="006375BD">
        <w:rPr>
          <w:rFonts w:ascii="Arial" w:eastAsia="Times New Roman" w:hAnsi="Arial" w:cs="Arial"/>
          <w:sz w:val="20"/>
          <w:szCs w:val="20"/>
          <w:lang w:eastAsia="es-CL"/>
        </w:rPr>
        <w:t>Los pacientes de diálisis son más propensos a las infecciones y enfermedades graves porque sus sistemas inmunitarios están debilitados, por los procedimientos y tratamientos que atraviesan para controlar su insuficiencia renal y porque suelen tener otras enfermedades, como diabetes.</w:t>
      </w:r>
    </w:p>
    <w:p w:rsidR="00CD0E0C" w:rsidRPr="006375BD" w:rsidRDefault="00CD0E0C" w:rsidP="006375BD">
      <w:pPr>
        <w:shd w:val="clear" w:color="auto" w:fill="FFFFFF"/>
        <w:spacing w:after="0" w:line="360" w:lineRule="auto"/>
        <w:jc w:val="both"/>
        <w:rPr>
          <w:rFonts w:ascii="Arial" w:eastAsia="Times New Roman" w:hAnsi="Arial" w:cs="Arial"/>
          <w:sz w:val="20"/>
          <w:szCs w:val="20"/>
          <w:lang w:eastAsia="es-CL"/>
        </w:rPr>
      </w:pPr>
    </w:p>
    <w:p w:rsidR="00CD0E0C" w:rsidRDefault="00CD0E0C" w:rsidP="006375BD">
      <w:pPr>
        <w:shd w:val="clear" w:color="auto" w:fill="FFFFFF"/>
        <w:spacing w:after="0" w:line="360" w:lineRule="auto"/>
        <w:jc w:val="both"/>
        <w:rPr>
          <w:rFonts w:ascii="Arial" w:eastAsia="Times New Roman" w:hAnsi="Arial" w:cs="Arial"/>
          <w:sz w:val="20"/>
          <w:szCs w:val="20"/>
          <w:lang w:eastAsia="es-CL"/>
        </w:rPr>
      </w:pPr>
      <w:r w:rsidRPr="006375BD">
        <w:rPr>
          <w:rFonts w:ascii="Arial" w:eastAsia="Times New Roman" w:hAnsi="Arial" w:cs="Arial"/>
          <w:b/>
          <w:color w:val="FF0000"/>
          <w:sz w:val="20"/>
          <w:szCs w:val="20"/>
          <w:lang w:eastAsia="es-CL"/>
        </w:rPr>
        <w:t>Personas con enfermedad hepática</w:t>
      </w:r>
      <w:r w:rsidRPr="006375BD">
        <w:rPr>
          <w:rFonts w:ascii="Arial" w:hAnsi="Arial" w:cs="Arial"/>
          <w:b/>
          <w:color w:val="FF0000"/>
          <w:sz w:val="20"/>
          <w:szCs w:val="20"/>
        </w:rPr>
        <w:t>:</w:t>
      </w:r>
      <w:r w:rsidRPr="006375BD">
        <w:rPr>
          <w:rFonts w:ascii="Arial" w:hAnsi="Arial" w:cs="Arial"/>
          <w:color w:val="FF0000"/>
          <w:sz w:val="20"/>
          <w:szCs w:val="20"/>
          <w:shd w:val="clear" w:color="auto" w:fill="FFFFFF"/>
        </w:rPr>
        <w:t xml:space="preserve"> </w:t>
      </w:r>
      <w:r w:rsidRPr="006375BD">
        <w:rPr>
          <w:rFonts w:ascii="Arial" w:hAnsi="Arial" w:cs="Arial"/>
          <w:sz w:val="20"/>
          <w:szCs w:val="20"/>
          <w:shd w:val="clear" w:color="auto" w:fill="FFFFFF"/>
        </w:rPr>
        <w:t>Las enfermedades hepáticas crónicas, incluida la cirrosis, pueden aumentar el riesgo de enfermarse gravemente a causa del coronavirus.</w:t>
      </w:r>
      <w:r w:rsidRPr="006375BD">
        <w:rPr>
          <w:rFonts w:ascii="Arial" w:eastAsia="Times New Roman" w:hAnsi="Arial" w:cs="Arial"/>
          <w:sz w:val="20"/>
          <w:szCs w:val="20"/>
          <w:lang w:eastAsia="es-CL"/>
        </w:rPr>
        <w:t xml:space="preserve"> La enfermedad grave y los medicamentos utilizados para el tratamiento de algunas consecuencias graves de la COVID-19 pueden afectar la función del hígado, especialmente en personas con problemas hepáticos subyacentes. Las personas que viven con enfermedades hepáticas graves pueden tener un sistema inmunitario debilitado, lo que dificulta a sus organismos combatir el CoV-2.</w:t>
      </w:r>
    </w:p>
    <w:p w:rsidR="006375BD" w:rsidRPr="006375BD" w:rsidRDefault="006375BD" w:rsidP="006375BD">
      <w:pPr>
        <w:shd w:val="clear" w:color="auto" w:fill="FFFFFF"/>
        <w:spacing w:after="0" w:line="360" w:lineRule="auto"/>
        <w:jc w:val="both"/>
        <w:rPr>
          <w:rFonts w:ascii="Arial" w:eastAsia="Times New Roman" w:hAnsi="Arial" w:cs="Arial"/>
          <w:sz w:val="20"/>
          <w:szCs w:val="20"/>
          <w:lang w:eastAsia="es-CL"/>
        </w:rPr>
      </w:pPr>
    </w:p>
    <w:p w:rsidR="00CD0E0C" w:rsidRDefault="00CD0E0C" w:rsidP="006375BD">
      <w:pPr>
        <w:shd w:val="clear" w:color="auto" w:fill="FFFFFF"/>
        <w:spacing w:after="0" w:line="360" w:lineRule="auto"/>
        <w:jc w:val="both"/>
        <w:rPr>
          <w:rFonts w:ascii="Arial" w:hAnsi="Arial" w:cs="Arial"/>
          <w:sz w:val="20"/>
          <w:szCs w:val="20"/>
          <w:shd w:val="clear" w:color="auto" w:fill="FFFFFF"/>
        </w:rPr>
      </w:pPr>
      <w:r w:rsidRPr="006375BD">
        <w:rPr>
          <w:rFonts w:ascii="Arial" w:eastAsia="Times New Roman" w:hAnsi="Arial" w:cs="Arial"/>
          <w:b/>
          <w:color w:val="FF0000"/>
          <w:sz w:val="20"/>
          <w:szCs w:val="20"/>
          <w:lang w:eastAsia="es-CL"/>
        </w:rPr>
        <w:t>Personas con enfermedades cerebrovasculares o neuromusculares</w:t>
      </w:r>
      <w:r w:rsidRPr="006375BD">
        <w:rPr>
          <w:rFonts w:ascii="Arial" w:eastAsia="Times New Roman" w:hAnsi="Arial" w:cs="Arial"/>
          <w:sz w:val="20"/>
          <w:szCs w:val="20"/>
          <w:lang w:eastAsia="es-CL"/>
        </w:rPr>
        <w:t xml:space="preserve">: </w:t>
      </w:r>
      <w:r w:rsidRPr="006375BD">
        <w:rPr>
          <w:rFonts w:ascii="Arial" w:hAnsi="Arial" w:cs="Arial"/>
          <w:sz w:val="20"/>
          <w:szCs w:val="20"/>
          <w:shd w:val="clear" w:color="auto" w:fill="FFFFFF"/>
        </w:rPr>
        <w:t>congénitas o adquiridas que determinan trastornos al tragar (deglución) o del manejo de secreciones respiratorias</w:t>
      </w:r>
      <w:r w:rsidR="00950FD5" w:rsidRPr="006375BD">
        <w:rPr>
          <w:rFonts w:ascii="Arial" w:hAnsi="Arial" w:cs="Arial"/>
          <w:sz w:val="20"/>
          <w:szCs w:val="20"/>
          <w:shd w:val="clear" w:color="auto" w:fill="FFFFFF"/>
        </w:rPr>
        <w:t>.</w:t>
      </w:r>
    </w:p>
    <w:p w:rsidR="003F4734" w:rsidRDefault="003F4734" w:rsidP="006375BD">
      <w:pPr>
        <w:shd w:val="clear" w:color="auto" w:fill="FFFFFF"/>
        <w:spacing w:after="0" w:line="360" w:lineRule="auto"/>
        <w:jc w:val="both"/>
        <w:rPr>
          <w:rFonts w:ascii="Arial" w:hAnsi="Arial" w:cs="Arial"/>
          <w:sz w:val="20"/>
          <w:szCs w:val="20"/>
          <w:shd w:val="clear" w:color="auto" w:fill="FFFFFF"/>
        </w:rPr>
      </w:pPr>
    </w:p>
    <w:p w:rsidR="003F4734" w:rsidRPr="003F4734" w:rsidRDefault="003F4734" w:rsidP="006375BD">
      <w:pPr>
        <w:shd w:val="clear" w:color="auto" w:fill="FFFFFF"/>
        <w:spacing w:after="0" w:line="360" w:lineRule="auto"/>
        <w:jc w:val="both"/>
        <w:rPr>
          <w:rFonts w:ascii="Arial" w:eastAsia="Times New Roman" w:hAnsi="Arial" w:cs="Arial"/>
          <w:sz w:val="20"/>
          <w:szCs w:val="20"/>
          <w:lang w:eastAsia="es-CL"/>
        </w:rPr>
      </w:pPr>
      <w:r w:rsidRPr="008F7BC5">
        <w:rPr>
          <w:rFonts w:ascii="Arial" w:hAnsi="Arial" w:cs="Arial"/>
          <w:b/>
          <w:color w:val="FF0000"/>
          <w:sz w:val="20"/>
          <w:szCs w:val="20"/>
          <w:shd w:val="clear" w:color="auto" w:fill="FFFFFF"/>
        </w:rPr>
        <w:t xml:space="preserve">Personas con Trastornos de la hemoglobina, como la enfermedad de células falciformes y talasemia: </w:t>
      </w:r>
      <w:r>
        <w:rPr>
          <w:rFonts w:ascii="Arial" w:hAnsi="Arial" w:cs="Arial"/>
          <w:sz w:val="20"/>
          <w:szCs w:val="20"/>
          <w:shd w:val="clear" w:color="auto" w:fill="FFFFFF"/>
        </w:rPr>
        <w:t xml:space="preserve">Tener una enfermedad de células falciformes (SCD) aumenta su riesgo de enfermarse </w:t>
      </w:r>
      <w:r>
        <w:rPr>
          <w:rFonts w:ascii="Arial" w:hAnsi="Arial" w:cs="Arial"/>
          <w:sz w:val="20"/>
          <w:szCs w:val="20"/>
          <w:shd w:val="clear" w:color="auto" w:fill="FFFFFF"/>
        </w:rPr>
        <w:lastRenderedPageBreak/>
        <w:t>gravemente a causa del COVID-19. Tener otros trastornos en la hemoglobina, como la talasemia, puede aumentar su riesgo de enfermarse gravemente a causa del COVID-19.</w:t>
      </w:r>
    </w:p>
    <w:p w:rsidR="00CD0E0C" w:rsidRPr="006375BD" w:rsidRDefault="00CD0E0C" w:rsidP="006375BD">
      <w:pPr>
        <w:pStyle w:val="Ttulo1"/>
        <w:shd w:val="clear" w:color="auto" w:fill="FFFFFF"/>
        <w:spacing w:line="360" w:lineRule="auto"/>
        <w:jc w:val="both"/>
        <w:rPr>
          <w:rFonts w:ascii="Arial" w:hAnsi="Arial" w:cs="Arial"/>
          <w:b w:val="0"/>
          <w:bCs w:val="0"/>
          <w:color w:val="auto"/>
          <w:sz w:val="20"/>
          <w:szCs w:val="20"/>
        </w:rPr>
      </w:pPr>
      <w:r w:rsidRPr="006375BD">
        <w:rPr>
          <w:rFonts w:ascii="Arial" w:hAnsi="Arial" w:cs="Arial"/>
          <w:color w:val="auto"/>
          <w:sz w:val="20"/>
          <w:szCs w:val="20"/>
        </w:rPr>
        <w:t xml:space="preserve">C.- OTRAS PERSONAS CON RIESGO DE CONTRAER COVID-19: </w:t>
      </w:r>
      <w:r w:rsidRPr="006375BD">
        <w:rPr>
          <w:rFonts w:ascii="Arial" w:hAnsi="Arial" w:cs="Arial"/>
          <w:b w:val="0"/>
          <w:bCs w:val="0"/>
          <w:color w:val="auto"/>
          <w:sz w:val="20"/>
          <w:szCs w:val="20"/>
        </w:rPr>
        <w:t xml:space="preserve">Las personas que se encuentren en este grupo, deben </w:t>
      </w:r>
      <w:r w:rsidRPr="006375BD">
        <w:rPr>
          <w:rFonts w:ascii="Arial" w:hAnsi="Arial" w:cs="Arial"/>
          <w:b w:val="0"/>
          <w:color w:val="auto"/>
          <w:sz w:val="20"/>
          <w:szCs w:val="20"/>
        </w:rPr>
        <w:t>consultar con su médico sobre cuál es su nivel de riesgo de contraer COVID-19. Luego, se evaluará la situación particular en conjunto con la dirección del Liceo, antes de su</w:t>
      </w:r>
      <w:r w:rsidRPr="006375BD">
        <w:rPr>
          <w:rFonts w:ascii="Arial" w:hAnsi="Arial" w:cs="Arial"/>
          <w:b w:val="0"/>
          <w:bCs w:val="0"/>
          <w:color w:val="auto"/>
          <w:sz w:val="20"/>
          <w:szCs w:val="20"/>
        </w:rPr>
        <w:t xml:space="preserve"> retorno presencial al</w:t>
      </w:r>
      <w:r w:rsidR="00950FD5" w:rsidRPr="006375BD">
        <w:rPr>
          <w:rFonts w:ascii="Arial" w:hAnsi="Arial" w:cs="Arial"/>
          <w:b w:val="0"/>
          <w:bCs w:val="0"/>
          <w:color w:val="auto"/>
          <w:sz w:val="20"/>
          <w:szCs w:val="20"/>
        </w:rPr>
        <w:t xml:space="preserve"> establecimiento educacional:</w:t>
      </w:r>
    </w:p>
    <w:p w:rsidR="00CD0E0C" w:rsidRPr="006375BD" w:rsidRDefault="00CD0E0C" w:rsidP="006375BD">
      <w:pPr>
        <w:spacing w:after="200" w:line="360" w:lineRule="auto"/>
        <w:jc w:val="both"/>
        <w:rPr>
          <w:rFonts w:ascii="Arial" w:hAnsi="Arial" w:cs="Arial"/>
          <w:color w:val="FF0000"/>
          <w:sz w:val="20"/>
          <w:szCs w:val="20"/>
        </w:rPr>
      </w:pPr>
      <w:r w:rsidRPr="006375BD">
        <w:rPr>
          <w:rFonts w:ascii="Arial" w:hAnsi="Arial" w:cs="Arial"/>
          <w:color w:val="FF0000"/>
          <w:sz w:val="20"/>
          <w:szCs w:val="20"/>
          <w:u w:val="single"/>
          <w:shd w:val="clear" w:color="auto" w:fill="FFFFFF"/>
        </w:rPr>
        <w:t>Personas con Hipertensión arterial en tratamiento farmacológico</w:t>
      </w:r>
      <w:r w:rsidRPr="006375BD">
        <w:rPr>
          <w:rFonts w:ascii="Arial" w:hAnsi="Arial" w:cs="Arial"/>
          <w:color w:val="FF0000"/>
          <w:sz w:val="20"/>
          <w:szCs w:val="20"/>
          <w:shd w:val="clear" w:color="auto" w:fill="FFFFFF"/>
        </w:rPr>
        <w:t>.</w:t>
      </w:r>
    </w:p>
    <w:p w:rsidR="00CD0E0C" w:rsidRPr="006375BD" w:rsidRDefault="00D512D1" w:rsidP="006375BD">
      <w:pPr>
        <w:spacing w:after="200" w:line="360" w:lineRule="auto"/>
        <w:jc w:val="both"/>
        <w:rPr>
          <w:rFonts w:ascii="Arial" w:hAnsi="Arial" w:cs="Arial"/>
          <w:sz w:val="20"/>
          <w:szCs w:val="20"/>
        </w:rPr>
      </w:pPr>
      <w:hyperlink r:id="rId15" w:history="1">
        <w:r w:rsidR="00CD0E0C" w:rsidRPr="006375BD">
          <w:rPr>
            <w:rFonts w:ascii="Arial" w:eastAsia="Times New Roman" w:hAnsi="Arial" w:cs="Arial"/>
            <w:color w:val="FF0000"/>
            <w:sz w:val="20"/>
            <w:szCs w:val="20"/>
            <w:u w:val="single"/>
            <w:lang w:eastAsia="es-CL"/>
          </w:rPr>
          <w:t>Personas con discapacidad</w:t>
        </w:r>
      </w:hyperlink>
      <w:r w:rsidR="00CD0E0C" w:rsidRPr="006375BD">
        <w:rPr>
          <w:rFonts w:ascii="Arial" w:hAnsi="Arial" w:cs="Arial"/>
          <w:sz w:val="20"/>
          <w:szCs w:val="20"/>
        </w:rPr>
        <w:t xml:space="preserve">: </w:t>
      </w:r>
      <w:r w:rsidR="00CD0E0C" w:rsidRPr="006375BD">
        <w:rPr>
          <w:rFonts w:ascii="Arial" w:hAnsi="Arial" w:cs="Arial"/>
          <w:sz w:val="20"/>
          <w:szCs w:val="20"/>
          <w:shd w:val="clear" w:color="auto" w:fill="FFFFFF"/>
        </w:rPr>
        <w:t>ciertas personas con discapacidades podrían tener un mayor riesgo de infección o enfermedad grave debido a sus afecciones subyacentes.</w:t>
      </w:r>
      <w:r w:rsidR="00CD0E0C" w:rsidRPr="006375BD">
        <w:rPr>
          <w:rFonts w:ascii="Arial" w:hAnsi="Arial" w:cs="Arial"/>
          <w:sz w:val="20"/>
          <w:szCs w:val="20"/>
        </w:rPr>
        <w:t xml:space="preserve"> Si padece alguno de los tipos de discapacidad mencionados a continuación, podría tener un mayor riesgo de infectarse o tener una enfermedad no reconocida.  </w:t>
      </w:r>
    </w:p>
    <w:p w:rsidR="00CD0E0C" w:rsidRPr="006375BD" w:rsidRDefault="00CD0E0C" w:rsidP="006375BD">
      <w:pPr>
        <w:pStyle w:val="NormalWeb"/>
        <w:numPr>
          <w:ilvl w:val="0"/>
          <w:numId w:val="19"/>
        </w:numPr>
        <w:shd w:val="clear" w:color="auto" w:fill="FFFFFF"/>
        <w:spacing w:before="0" w:beforeAutospacing="0" w:line="360" w:lineRule="auto"/>
        <w:jc w:val="both"/>
        <w:rPr>
          <w:rFonts w:ascii="Arial" w:hAnsi="Arial" w:cs="Arial"/>
          <w:sz w:val="20"/>
          <w:szCs w:val="20"/>
        </w:rPr>
      </w:pPr>
      <w:r w:rsidRPr="006375BD">
        <w:rPr>
          <w:rFonts w:ascii="Arial" w:hAnsi="Arial" w:cs="Arial"/>
          <w:sz w:val="20"/>
          <w:szCs w:val="20"/>
        </w:rPr>
        <w:t>Personas con movilidad reducida o que no pueden evitar entrar en contacto con otras personas que podrían estar infectadas, como familiares y proveedores directos de apoyo.</w:t>
      </w:r>
    </w:p>
    <w:p w:rsidR="00CD0E0C" w:rsidRPr="006375BD" w:rsidRDefault="00CD0E0C" w:rsidP="006375BD">
      <w:pPr>
        <w:pStyle w:val="NormalWeb"/>
        <w:numPr>
          <w:ilvl w:val="0"/>
          <w:numId w:val="19"/>
        </w:numPr>
        <w:shd w:val="clear" w:color="auto" w:fill="FFFFFF"/>
        <w:spacing w:before="0" w:beforeAutospacing="0" w:line="360" w:lineRule="auto"/>
        <w:jc w:val="both"/>
        <w:rPr>
          <w:rFonts w:ascii="Arial" w:hAnsi="Arial" w:cs="Arial"/>
          <w:sz w:val="20"/>
          <w:szCs w:val="20"/>
        </w:rPr>
      </w:pPr>
      <w:r w:rsidRPr="006375BD">
        <w:rPr>
          <w:rFonts w:ascii="Arial" w:hAnsi="Arial" w:cs="Arial"/>
          <w:sz w:val="20"/>
          <w:szCs w:val="20"/>
        </w:rPr>
        <w:t>Personas que tienen problemas para comprender la información o practicar medidas preventivas, como el lavado de manos y el distanciamiento social</w:t>
      </w:r>
    </w:p>
    <w:p w:rsidR="00CD0E0C" w:rsidRPr="006375BD" w:rsidRDefault="00CD0E0C" w:rsidP="006375BD">
      <w:pPr>
        <w:pStyle w:val="NormalWeb"/>
        <w:numPr>
          <w:ilvl w:val="0"/>
          <w:numId w:val="19"/>
        </w:numPr>
        <w:shd w:val="clear" w:color="auto" w:fill="FFFFFF"/>
        <w:spacing w:before="0" w:beforeAutospacing="0" w:line="360" w:lineRule="auto"/>
        <w:jc w:val="both"/>
        <w:rPr>
          <w:rFonts w:ascii="Arial" w:hAnsi="Arial" w:cs="Arial"/>
          <w:sz w:val="20"/>
          <w:szCs w:val="20"/>
        </w:rPr>
      </w:pPr>
      <w:r w:rsidRPr="006375BD">
        <w:rPr>
          <w:rFonts w:ascii="Arial" w:hAnsi="Arial" w:cs="Arial"/>
          <w:sz w:val="20"/>
          <w:szCs w:val="20"/>
        </w:rPr>
        <w:t>Personas que posiblemente no pueden comunicar los síntomas de la enfermedad.</w:t>
      </w:r>
    </w:p>
    <w:p w:rsidR="00CD0E0C" w:rsidRPr="006375BD" w:rsidRDefault="00CD0E0C" w:rsidP="006375BD">
      <w:pPr>
        <w:spacing w:after="200" w:line="360" w:lineRule="auto"/>
        <w:jc w:val="both"/>
        <w:rPr>
          <w:rFonts w:ascii="Arial" w:hAnsi="Arial" w:cs="Arial"/>
          <w:i/>
          <w:color w:val="660099"/>
          <w:sz w:val="20"/>
          <w:szCs w:val="20"/>
          <w:u w:val="single"/>
          <w:shd w:val="clear" w:color="auto" w:fill="FFFFFF"/>
        </w:rPr>
      </w:pPr>
      <w:r w:rsidRPr="006375BD">
        <w:rPr>
          <w:rFonts w:ascii="Arial" w:hAnsi="Arial" w:cs="Arial"/>
          <w:color w:val="FF0000"/>
          <w:sz w:val="20"/>
          <w:szCs w:val="20"/>
          <w:u w:val="single"/>
        </w:rPr>
        <w:t>Mujeres</w:t>
      </w:r>
      <w:r w:rsidRPr="006375BD">
        <w:rPr>
          <w:rFonts w:ascii="Arial" w:hAnsi="Arial" w:cs="Arial"/>
          <w:bCs/>
          <w:color w:val="FF0000"/>
          <w:sz w:val="20"/>
          <w:szCs w:val="20"/>
          <w:u w:val="single"/>
        </w:rPr>
        <w:t xml:space="preserve"> embarazadas</w:t>
      </w:r>
      <w:r w:rsidRPr="006375BD">
        <w:rPr>
          <w:rFonts w:ascii="Arial" w:hAnsi="Arial" w:cs="Arial"/>
          <w:bCs/>
          <w:color w:val="FF0000"/>
          <w:sz w:val="20"/>
          <w:szCs w:val="20"/>
        </w:rPr>
        <w:t xml:space="preserve"> </w:t>
      </w:r>
      <w:r w:rsidRPr="006375BD">
        <w:rPr>
          <w:rFonts w:ascii="Arial" w:hAnsi="Arial" w:cs="Arial"/>
          <w:bCs/>
          <w:sz w:val="20"/>
          <w:szCs w:val="20"/>
        </w:rPr>
        <w:t>parecen tener el mismo nivel de riesgo que las personas adultas no embarazadas</w:t>
      </w:r>
      <w:r w:rsidRPr="006375BD">
        <w:rPr>
          <w:rFonts w:ascii="Arial" w:hAnsi="Arial" w:cs="Arial"/>
          <w:sz w:val="20"/>
          <w:szCs w:val="20"/>
        </w:rPr>
        <w:t>. Sin embargo, sí sabemos que:</w:t>
      </w:r>
    </w:p>
    <w:p w:rsidR="00CD0E0C" w:rsidRPr="006375BD" w:rsidRDefault="00CD0E0C" w:rsidP="006375BD">
      <w:pPr>
        <w:numPr>
          <w:ilvl w:val="0"/>
          <w:numId w:val="17"/>
        </w:numPr>
        <w:shd w:val="clear" w:color="auto" w:fill="FFFFFF"/>
        <w:spacing w:before="100" w:beforeAutospacing="1" w:after="100" w:afterAutospacing="1" w:line="360" w:lineRule="auto"/>
        <w:jc w:val="both"/>
        <w:rPr>
          <w:rFonts w:ascii="Arial" w:eastAsia="Times New Roman" w:hAnsi="Arial" w:cs="Arial"/>
          <w:sz w:val="20"/>
          <w:szCs w:val="20"/>
          <w:lang w:eastAsia="es-CL"/>
        </w:rPr>
      </w:pPr>
      <w:r w:rsidRPr="006375BD">
        <w:rPr>
          <w:rFonts w:ascii="Arial" w:eastAsia="Times New Roman" w:hAnsi="Arial" w:cs="Arial"/>
          <w:sz w:val="20"/>
          <w:szCs w:val="20"/>
          <w:lang w:eastAsia="es-CL"/>
        </w:rPr>
        <w:t>Las mujeres embarazadas experimentan cambios en su cuerpo que podrían aumentar el riesgo de ciertas infecciones.</w:t>
      </w:r>
    </w:p>
    <w:p w:rsidR="00CD0E0C" w:rsidRPr="006375BD" w:rsidRDefault="00CD0E0C" w:rsidP="006375BD">
      <w:pPr>
        <w:numPr>
          <w:ilvl w:val="0"/>
          <w:numId w:val="17"/>
        </w:numPr>
        <w:shd w:val="clear" w:color="auto" w:fill="FFFFFF"/>
        <w:spacing w:before="100" w:beforeAutospacing="1" w:after="100" w:afterAutospacing="1" w:line="360" w:lineRule="auto"/>
        <w:jc w:val="both"/>
        <w:rPr>
          <w:rFonts w:ascii="Arial" w:eastAsia="Times New Roman" w:hAnsi="Arial" w:cs="Arial"/>
          <w:sz w:val="20"/>
          <w:szCs w:val="20"/>
          <w:lang w:eastAsia="es-CL"/>
        </w:rPr>
      </w:pPr>
      <w:r w:rsidRPr="006375BD">
        <w:rPr>
          <w:rFonts w:ascii="Arial" w:eastAsia="Times New Roman" w:hAnsi="Arial" w:cs="Arial"/>
          <w:sz w:val="20"/>
          <w:szCs w:val="20"/>
          <w:lang w:eastAsia="es-CL"/>
        </w:rPr>
        <w:t>Las mujeres embarazadas han tenido un mayor riesgo de enfermarse gravemente al infectarse con virus de la misma familia que el CoV-2 y otras infecciones respiratorias virales, como la influenza.</w:t>
      </w:r>
    </w:p>
    <w:p w:rsidR="00CD0E0C" w:rsidRPr="006375BD" w:rsidRDefault="00D512D1" w:rsidP="006375BD">
      <w:pPr>
        <w:shd w:val="clear" w:color="auto" w:fill="FFFFFF"/>
        <w:spacing w:before="100" w:beforeAutospacing="1" w:after="100" w:afterAutospacing="1" w:line="360" w:lineRule="auto"/>
        <w:jc w:val="both"/>
        <w:rPr>
          <w:rFonts w:ascii="Arial" w:eastAsia="Times New Roman" w:hAnsi="Arial" w:cs="Arial"/>
          <w:sz w:val="20"/>
          <w:szCs w:val="20"/>
          <w:lang w:eastAsia="es-CL"/>
        </w:rPr>
      </w:pPr>
      <w:hyperlink r:id="rId16" w:history="1">
        <w:r w:rsidR="00CD0E0C" w:rsidRPr="006375BD">
          <w:rPr>
            <w:rFonts w:ascii="Arial" w:eastAsia="Times New Roman" w:hAnsi="Arial" w:cs="Arial"/>
            <w:color w:val="FF0000"/>
            <w:sz w:val="20"/>
            <w:szCs w:val="20"/>
            <w:u w:val="single"/>
            <w:lang w:eastAsia="es-CL"/>
          </w:rPr>
          <w:t>Personas sin hogar</w:t>
        </w:r>
      </w:hyperlink>
      <w:r w:rsidR="00CD0E0C" w:rsidRPr="006375BD">
        <w:rPr>
          <w:rFonts w:ascii="Arial" w:eastAsia="Times New Roman" w:hAnsi="Arial" w:cs="Arial"/>
          <w:color w:val="FF0000"/>
          <w:sz w:val="20"/>
          <w:szCs w:val="20"/>
          <w:u w:val="single"/>
          <w:lang w:eastAsia="es-CL"/>
        </w:rPr>
        <w:t xml:space="preserve"> o que vivan en</w:t>
      </w:r>
      <w:r w:rsidR="00CD0E0C" w:rsidRPr="006375BD">
        <w:rPr>
          <w:rFonts w:ascii="Arial" w:hAnsi="Arial" w:cs="Arial"/>
          <w:color w:val="FF0000"/>
          <w:sz w:val="20"/>
          <w:szCs w:val="20"/>
          <w:u w:val="single"/>
          <w:shd w:val="clear" w:color="auto" w:fill="FFFFFF"/>
        </w:rPr>
        <w:t> </w:t>
      </w:r>
      <w:r w:rsidR="00CD0E0C" w:rsidRPr="006375BD">
        <w:rPr>
          <w:rStyle w:val="Textoennegrita"/>
          <w:rFonts w:ascii="Arial" w:hAnsi="Arial" w:cs="Arial"/>
          <w:color w:val="FF0000"/>
          <w:sz w:val="20"/>
          <w:szCs w:val="20"/>
          <w:u w:val="single"/>
          <w:shd w:val="clear" w:color="auto" w:fill="FFFFFF"/>
        </w:rPr>
        <w:t xml:space="preserve">áreas </w:t>
      </w:r>
      <w:r w:rsidR="00CD0E0C" w:rsidRPr="00EC0F39">
        <w:rPr>
          <w:rStyle w:val="Textoennegrita"/>
          <w:rFonts w:ascii="Arial" w:hAnsi="Arial" w:cs="Arial"/>
          <w:b w:val="0"/>
          <w:color w:val="FF0000"/>
          <w:sz w:val="20"/>
          <w:szCs w:val="20"/>
          <w:u w:val="single"/>
          <w:shd w:val="clear" w:color="auto" w:fill="FFFFFF"/>
        </w:rPr>
        <w:t>densamente pobladas</w:t>
      </w:r>
      <w:r w:rsidR="00CD0E0C" w:rsidRPr="00EC0F39">
        <w:rPr>
          <w:rFonts w:ascii="Arial" w:eastAsia="Times New Roman" w:hAnsi="Arial" w:cs="Arial"/>
          <w:b/>
          <w:sz w:val="20"/>
          <w:szCs w:val="20"/>
          <w:lang w:eastAsia="es-CL"/>
        </w:rPr>
        <w:t>:</w:t>
      </w:r>
      <w:r w:rsidR="00CD0E0C" w:rsidRPr="006375BD">
        <w:rPr>
          <w:rFonts w:ascii="Arial" w:eastAsia="Times New Roman" w:hAnsi="Arial" w:cs="Arial"/>
          <w:sz w:val="20"/>
          <w:szCs w:val="20"/>
          <w:lang w:eastAsia="es-CL"/>
        </w:rPr>
        <w:t xml:space="preserve"> </w:t>
      </w:r>
      <w:r w:rsidR="00CD0E0C" w:rsidRPr="006375BD">
        <w:rPr>
          <w:rFonts w:ascii="Arial" w:hAnsi="Arial" w:cs="Arial"/>
          <w:sz w:val="20"/>
          <w:szCs w:val="20"/>
          <w:shd w:val="clear" w:color="auto" w:fill="FFFFFF"/>
        </w:rPr>
        <w:t>Los servicios sociales para personas sin hogar a menudo se brindan en entornos con alta concentración de personas, lo que podría facilitar la propagación de la infección.</w:t>
      </w:r>
      <w:r w:rsidR="00CD0E0C" w:rsidRPr="006375BD">
        <w:rPr>
          <w:rStyle w:val="Textoennegrita"/>
          <w:rFonts w:ascii="Arial" w:hAnsi="Arial" w:cs="Arial"/>
          <w:sz w:val="20"/>
          <w:szCs w:val="20"/>
          <w:shd w:val="clear" w:color="auto" w:fill="FFFFFF"/>
        </w:rPr>
        <w:t xml:space="preserve"> Las personas que se encuentran en situación de hacinamiento, donde </w:t>
      </w:r>
      <w:r w:rsidR="00CD0E0C" w:rsidRPr="006375BD">
        <w:rPr>
          <w:rFonts w:ascii="Arial" w:hAnsi="Arial" w:cs="Arial"/>
          <w:sz w:val="20"/>
          <w:szCs w:val="20"/>
          <w:shd w:val="clear" w:color="auto" w:fill="FFFFFF"/>
        </w:rPr>
        <w:t>puede resultarles más difícil practicar medidas preventivas como el distanciamiento social y se dificulta que reciban atención médica si se enferman.</w:t>
      </w:r>
    </w:p>
    <w:p w:rsidR="00BE3701" w:rsidRDefault="00CD0E0C" w:rsidP="00BE3701">
      <w:pPr>
        <w:shd w:val="clear" w:color="auto" w:fill="FFFFFF"/>
        <w:spacing w:before="100" w:beforeAutospacing="1" w:after="100" w:afterAutospacing="1" w:line="360" w:lineRule="auto"/>
        <w:jc w:val="both"/>
        <w:rPr>
          <w:rFonts w:ascii="Arial" w:hAnsi="Arial" w:cs="Arial"/>
          <w:sz w:val="20"/>
          <w:szCs w:val="20"/>
          <w:shd w:val="clear" w:color="auto" w:fill="FFFFFF"/>
        </w:rPr>
      </w:pPr>
      <w:r w:rsidRPr="006375BD">
        <w:rPr>
          <w:rFonts w:ascii="Arial" w:hAnsi="Arial" w:cs="Arial"/>
          <w:color w:val="FF0000"/>
          <w:sz w:val="20"/>
          <w:szCs w:val="20"/>
          <w:u w:val="single"/>
          <w:shd w:val="clear" w:color="auto" w:fill="FFFFFF"/>
        </w:rPr>
        <w:lastRenderedPageBreak/>
        <w:t>Las personas que viven con alguien en situación de vulnerabilidad frente al CoV-2, o con un caso confirmado</w:t>
      </w:r>
      <w:r w:rsidRPr="006375BD">
        <w:rPr>
          <w:rFonts w:ascii="Arial" w:hAnsi="Arial" w:cs="Arial"/>
          <w:color w:val="FF0000"/>
          <w:sz w:val="20"/>
          <w:szCs w:val="20"/>
          <w:shd w:val="clear" w:color="auto" w:fill="FFFFFF"/>
        </w:rPr>
        <w:t xml:space="preserve"> </w:t>
      </w:r>
      <w:r w:rsidRPr="006375BD">
        <w:rPr>
          <w:rFonts w:ascii="Arial" w:hAnsi="Arial" w:cs="Arial"/>
          <w:sz w:val="20"/>
          <w:szCs w:val="20"/>
          <w:shd w:val="clear" w:color="auto" w:fill="FFFFFF"/>
        </w:rPr>
        <w:t>al momento del retorno seguro</w:t>
      </w:r>
    </w:p>
    <w:p w:rsidR="00EC0F39" w:rsidRPr="00EC0F39" w:rsidRDefault="00BE3701" w:rsidP="00BE3701">
      <w:pPr>
        <w:shd w:val="clear" w:color="auto" w:fill="FFFFFF"/>
        <w:spacing w:before="100" w:beforeAutospacing="1" w:after="100" w:afterAutospacing="1" w:line="360" w:lineRule="auto"/>
        <w:jc w:val="both"/>
        <w:rPr>
          <w:rFonts w:ascii="Arial" w:hAnsi="Arial" w:cs="Arial"/>
          <w:sz w:val="20"/>
          <w:szCs w:val="20"/>
          <w:shd w:val="clear" w:color="auto" w:fill="FFFFFF"/>
        </w:rPr>
      </w:pPr>
      <w:r>
        <w:rPr>
          <w:rFonts w:ascii="Arial" w:eastAsia="Times New Roman" w:hAnsi="Arial" w:cs="Arial"/>
          <w:color w:val="FF0000"/>
          <w:sz w:val="20"/>
          <w:szCs w:val="20"/>
          <w:u w:val="single"/>
          <w:lang w:eastAsia="es-CL"/>
        </w:rPr>
        <w:t>Personas encuentren al cuidado permanente o parcial de adultos mayores no valentes</w:t>
      </w:r>
      <w:r>
        <w:rPr>
          <w:rFonts w:ascii="Arial" w:hAnsi="Arial" w:cs="Arial"/>
          <w:sz w:val="20"/>
          <w:szCs w:val="20"/>
          <w:shd w:val="clear" w:color="auto" w:fill="FFFFFF"/>
        </w:rPr>
        <w:t>: Se entiende por no Valente a aquellos /as adultos mayores que dependan del/</w:t>
      </w:r>
      <w:r w:rsidR="00EC0F39">
        <w:rPr>
          <w:rFonts w:ascii="Arial" w:hAnsi="Arial" w:cs="Arial"/>
          <w:sz w:val="20"/>
          <w:szCs w:val="20"/>
          <w:shd w:val="clear" w:color="auto" w:fill="FFFFFF"/>
        </w:rPr>
        <w:t xml:space="preserve"> </w:t>
      </w:r>
      <w:r>
        <w:rPr>
          <w:rFonts w:ascii="Arial" w:hAnsi="Arial" w:cs="Arial"/>
          <w:sz w:val="20"/>
          <w:szCs w:val="20"/>
          <w:shd w:val="clear" w:color="auto" w:fill="FFFFFF"/>
        </w:rPr>
        <w:t>la f</w:t>
      </w:r>
      <w:r w:rsidR="00EC0F39">
        <w:rPr>
          <w:rFonts w:ascii="Arial" w:hAnsi="Arial" w:cs="Arial"/>
          <w:sz w:val="20"/>
          <w:szCs w:val="20"/>
          <w:shd w:val="clear" w:color="auto" w:fill="FFFFFF"/>
        </w:rPr>
        <w:t>uncionario/a para realizar sus labores básicas como alimentarse, asearse, entre otras.</w:t>
      </w:r>
    </w:p>
    <w:p w:rsidR="00D02748" w:rsidRDefault="00EC0F39" w:rsidP="00BE3701">
      <w:pPr>
        <w:shd w:val="clear" w:color="auto" w:fill="FFFFFF"/>
        <w:spacing w:before="100" w:beforeAutospacing="1" w:after="100" w:afterAutospacing="1" w:line="360" w:lineRule="auto"/>
        <w:jc w:val="both"/>
        <w:rPr>
          <w:rFonts w:ascii="Arial" w:hAnsi="Arial" w:cs="Arial"/>
          <w:sz w:val="20"/>
          <w:szCs w:val="20"/>
          <w:shd w:val="clear" w:color="auto" w:fill="FFFFFF"/>
        </w:rPr>
      </w:pPr>
      <w:r>
        <w:rPr>
          <w:rFonts w:ascii="Arial" w:hAnsi="Arial" w:cs="Arial"/>
          <w:color w:val="FF0000"/>
          <w:sz w:val="20"/>
          <w:szCs w:val="20"/>
          <w:u w:val="single"/>
          <w:shd w:val="clear" w:color="auto" w:fill="FFFFFF"/>
        </w:rPr>
        <w:t xml:space="preserve">Padres, madres, o tutores legales que se encuentran al cuidado permanente o parcial de menores </w:t>
      </w:r>
      <w:r w:rsidR="00BC2A7F">
        <w:rPr>
          <w:rFonts w:ascii="Arial" w:hAnsi="Arial" w:cs="Arial"/>
          <w:color w:val="FF0000"/>
          <w:sz w:val="20"/>
          <w:szCs w:val="20"/>
          <w:u w:val="single"/>
          <w:shd w:val="clear" w:color="auto" w:fill="FFFFFF"/>
        </w:rPr>
        <w:t>nacidos a partir del año 2013</w:t>
      </w:r>
      <w:r>
        <w:rPr>
          <w:rFonts w:ascii="Arial" w:hAnsi="Arial" w:cs="Arial"/>
          <w:color w:val="FF0000"/>
          <w:sz w:val="20"/>
          <w:szCs w:val="20"/>
          <w:u w:val="single"/>
          <w:shd w:val="clear" w:color="auto" w:fill="FFFFFF"/>
        </w:rPr>
        <w:t xml:space="preserve">, </w:t>
      </w:r>
      <w:r w:rsidRPr="00EC0F39">
        <w:rPr>
          <w:rFonts w:ascii="Arial" w:hAnsi="Arial" w:cs="Arial"/>
          <w:sz w:val="20"/>
          <w:szCs w:val="20"/>
          <w:shd w:val="clear" w:color="auto" w:fill="FFFFFF"/>
        </w:rPr>
        <w:t>mientras la autoridad no establezca las clases presenciales y en la medida que no tenga alternativas razonables para garantizar su cuidado e integridad (se solicitara certificado de nacimiento del menor</w:t>
      </w:r>
      <w:r w:rsidR="003F4734">
        <w:rPr>
          <w:rFonts w:ascii="Arial" w:hAnsi="Arial" w:cs="Arial"/>
          <w:sz w:val="20"/>
          <w:szCs w:val="20"/>
          <w:shd w:val="clear" w:color="auto" w:fill="FFFFFF"/>
        </w:rPr>
        <w:t xml:space="preserve"> para acreditar el año de nacimiento</w:t>
      </w:r>
      <w:r w:rsidRPr="00EC0F39">
        <w:rPr>
          <w:rFonts w:ascii="Arial" w:hAnsi="Arial" w:cs="Arial"/>
          <w:sz w:val="20"/>
          <w:szCs w:val="20"/>
          <w:shd w:val="clear" w:color="auto" w:fill="FFFFFF"/>
        </w:rPr>
        <w:t>).</w:t>
      </w:r>
      <w:r w:rsidR="00D02748">
        <w:rPr>
          <w:rFonts w:ascii="Arial" w:hAnsi="Arial" w:cs="Arial"/>
          <w:sz w:val="20"/>
          <w:szCs w:val="20"/>
          <w:shd w:val="clear" w:color="auto" w:fill="FFFFFF"/>
        </w:rPr>
        <w:t xml:space="preserve"> </w:t>
      </w:r>
    </w:p>
    <w:p w:rsidR="00BE3701" w:rsidRPr="00EC0F39" w:rsidRDefault="00D02748" w:rsidP="00BE3701">
      <w:pPr>
        <w:shd w:val="clear" w:color="auto" w:fill="FFFFFF"/>
        <w:spacing w:before="100" w:beforeAutospacing="1" w:after="100" w:afterAutospacing="1" w:line="360" w:lineRule="auto"/>
        <w:jc w:val="both"/>
        <w:rPr>
          <w:rFonts w:ascii="Arial" w:hAnsi="Arial" w:cs="Arial"/>
          <w:sz w:val="20"/>
          <w:szCs w:val="20"/>
          <w:shd w:val="clear" w:color="auto" w:fill="FFFFFF"/>
        </w:rPr>
      </w:pPr>
      <w:r>
        <w:rPr>
          <w:rFonts w:ascii="Arial" w:hAnsi="Arial" w:cs="Arial"/>
          <w:sz w:val="20"/>
          <w:szCs w:val="20"/>
          <w:shd w:val="clear" w:color="auto" w:fill="FFFFFF"/>
        </w:rPr>
        <w:t>La Corporación pondrá a disposición del personal que lo necesite, una guardería de niños.</w:t>
      </w:r>
    </w:p>
    <w:p w:rsidR="00C9484E" w:rsidRPr="006375BD" w:rsidRDefault="00EC0F39" w:rsidP="006375BD">
      <w:pPr>
        <w:pStyle w:val="Prrafodelista"/>
        <w:numPr>
          <w:ilvl w:val="0"/>
          <w:numId w:val="5"/>
        </w:numPr>
        <w:spacing w:line="360" w:lineRule="auto"/>
        <w:jc w:val="both"/>
        <w:rPr>
          <w:rFonts w:ascii="Arial" w:hAnsi="Arial" w:cs="Arial"/>
          <w:sz w:val="20"/>
          <w:szCs w:val="20"/>
          <w:lang w:val="es-ES"/>
        </w:rPr>
      </w:pPr>
      <w:r>
        <w:rPr>
          <w:rFonts w:ascii="Arial" w:hAnsi="Arial" w:cs="Arial"/>
          <w:b/>
          <w:sz w:val="20"/>
          <w:szCs w:val="20"/>
          <w:lang w:val="es-ES"/>
        </w:rPr>
        <w:t>R</w:t>
      </w:r>
      <w:r w:rsidR="00A03951" w:rsidRPr="006375BD">
        <w:rPr>
          <w:rFonts w:ascii="Arial" w:hAnsi="Arial" w:cs="Arial"/>
          <w:b/>
          <w:sz w:val="20"/>
          <w:szCs w:val="20"/>
          <w:lang w:val="es-ES"/>
        </w:rPr>
        <w:t>ESPONSABILIDADES</w:t>
      </w:r>
    </w:p>
    <w:p w:rsidR="00437738" w:rsidRPr="006375BD" w:rsidRDefault="00437738" w:rsidP="006375BD">
      <w:pPr>
        <w:pStyle w:val="Prrafodelista"/>
        <w:spacing w:line="360" w:lineRule="auto"/>
        <w:jc w:val="both"/>
        <w:rPr>
          <w:rFonts w:ascii="Arial" w:hAnsi="Arial" w:cs="Arial"/>
          <w:b/>
          <w:sz w:val="20"/>
          <w:szCs w:val="20"/>
          <w:lang w:val="es-ES"/>
        </w:rPr>
      </w:pPr>
    </w:p>
    <w:p w:rsidR="00687BA2" w:rsidRPr="006375BD" w:rsidRDefault="00687BA2" w:rsidP="006375BD">
      <w:pPr>
        <w:pStyle w:val="Prrafodelista"/>
        <w:numPr>
          <w:ilvl w:val="1"/>
          <w:numId w:val="5"/>
        </w:numPr>
        <w:spacing w:line="360" w:lineRule="auto"/>
        <w:jc w:val="both"/>
        <w:rPr>
          <w:rFonts w:ascii="Arial" w:hAnsi="Arial" w:cs="Arial"/>
          <w:sz w:val="20"/>
          <w:szCs w:val="20"/>
          <w:u w:val="single"/>
          <w:lang w:val="es-ES"/>
        </w:rPr>
      </w:pPr>
      <w:r w:rsidRPr="006375BD">
        <w:rPr>
          <w:rFonts w:ascii="Arial" w:hAnsi="Arial" w:cs="Arial"/>
          <w:sz w:val="20"/>
          <w:szCs w:val="20"/>
          <w:u w:val="single"/>
          <w:lang w:val="es-ES"/>
        </w:rPr>
        <w:t>Rector</w:t>
      </w:r>
      <w:r w:rsidR="00C32C29" w:rsidRPr="006375BD">
        <w:rPr>
          <w:rFonts w:ascii="Arial" w:hAnsi="Arial" w:cs="Arial"/>
          <w:sz w:val="20"/>
          <w:szCs w:val="20"/>
          <w:u w:val="single"/>
          <w:lang w:val="es-ES"/>
        </w:rPr>
        <w:t>:</w:t>
      </w:r>
    </w:p>
    <w:p w:rsidR="00C32C29" w:rsidRPr="006375BD" w:rsidRDefault="00C32C29" w:rsidP="006375BD">
      <w:pPr>
        <w:pStyle w:val="Prrafodelista"/>
        <w:numPr>
          <w:ilvl w:val="0"/>
          <w:numId w:val="11"/>
        </w:numPr>
        <w:spacing w:line="360" w:lineRule="auto"/>
        <w:jc w:val="both"/>
        <w:rPr>
          <w:rFonts w:ascii="Arial" w:hAnsi="Arial" w:cs="Arial"/>
          <w:sz w:val="20"/>
          <w:szCs w:val="20"/>
          <w:lang w:val="es-ES"/>
        </w:rPr>
      </w:pPr>
      <w:r w:rsidRPr="006375BD">
        <w:rPr>
          <w:rFonts w:ascii="Arial" w:hAnsi="Arial" w:cs="Arial"/>
          <w:sz w:val="20"/>
          <w:szCs w:val="20"/>
          <w:lang w:val="es-ES"/>
        </w:rPr>
        <w:t>Aprobar</w:t>
      </w:r>
      <w:r w:rsidR="00437738" w:rsidRPr="006375BD">
        <w:rPr>
          <w:rFonts w:ascii="Arial" w:hAnsi="Arial" w:cs="Arial"/>
          <w:sz w:val="20"/>
          <w:szCs w:val="20"/>
          <w:lang w:val="es-ES"/>
        </w:rPr>
        <w:t>, aplicar</w:t>
      </w:r>
      <w:r w:rsidRPr="006375BD">
        <w:rPr>
          <w:rFonts w:ascii="Arial" w:hAnsi="Arial" w:cs="Arial"/>
          <w:sz w:val="20"/>
          <w:szCs w:val="20"/>
          <w:lang w:val="es-ES"/>
        </w:rPr>
        <w:t xml:space="preserve"> y difundir</w:t>
      </w:r>
      <w:r w:rsidR="0069693B" w:rsidRPr="006375BD">
        <w:rPr>
          <w:rFonts w:ascii="Arial" w:hAnsi="Arial" w:cs="Arial"/>
          <w:sz w:val="20"/>
          <w:szCs w:val="20"/>
          <w:lang w:val="es-ES"/>
        </w:rPr>
        <w:t xml:space="preserve"> el presente docume</w:t>
      </w:r>
      <w:r w:rsidR="00437738" w:rsidRPr="006375BD">
        <w:rPr>
          <w:rFonts w:ascii="Arial" w:hAnsi="Arial" w:cs="Arial"/>
          <w:sz w:val="20"/>
          <w:szCs w:val="20"/>
          <w:lang w:val="es-ES"/>
        </w:rPr>
        <w:t>nto a toda la comunidad escolar.</w:t>
      </w:r>
    </w:p>
    <w:p w:rsidR="00437738" w:rsidRPr="006375BD" w:rsidRDefault="00437738" w:rsidP="006375BD">
      <w:pPr>
        <w:pStyle w:val="Prrafodelista"/>
        <w:numPr>
          <w:ilvl w:val="1"/>
          <w:numId w:val="5"/>
        </w:numPr>
        <w:spacing w:line="360" w:lineRule="auto"/>
        <w:jc w:val="both"/>
        <w:rPr>
          <w:rFonts w:ascii="Arial" w:hAnsi="Arial" w:cs="Arial"/>
          <w:sz w:val="20"/>
          <w:szCs w:val="20"/>
          <w:u w:val="single"/>
          <w:lang w:val="es-ES"/>
        </w:rPr>
      </w:pPr>
      <w:r w:rsidRPr="006375BD">
        <w:rPr>
          <w:rFonts w:ascii="Arial" w:hAnsi="Arial" w:cs="Arial"/>
          <w:sz w:val="20"/>
          <w:szCs w:val="20"/>
          <w:u w:val="single"/>
          <w:lang w:val="es-ES"/>
        </w:rPr>
        <w:t xml:space="preserve">DAF: </w:t>
      </w:r>
    </w:p>
    <w:p w:rsidR="00437738" w:rsidRPr="006375BD" w:rsidRDefault="00437738" w:rsidP="006375BD">
      <w:pPr>
        <w:pStyle w:val="Prrafodelista"/>
        <w:numPr>
          <w:ilvl w:val="0"/>
          <w:numId w:val="14"/>
        </w:numPr>
        <w:spacing w:line="360" w:lineRule="auto"/>
        <w:jc w:val="both"/>
        <w:rPr>
          <w:rFonts w:ascii="Arial" w:hAnsi="Arial" w:cs="Arial"/>
          <w:sz w:val="20"/>
          <w:szCs w:val="20"/>
          <w:lang w:val="es-ES"/>
        </w:rPr>
      </w:pPr>
      <w:r w:rsidRPr="006375BD">
        <w:rPr>
          <w:rFonts w:ascii="Arial" w:hAnsi="Arial" w:cs="Arial"/>
          <w:sz w:val="20"/>
          <w:szCs w:val="20"/>
          <w:lang w:val="es-ES"/>
        </w:rPr>
        <w:t>Revisar el presente documento.</w:t>
      </w:r>
    </w:p>
    <w:p w:rsidR="00437738" w:rsidRPr="006375BD" w:rsidRDefault="00437738" w:rsidP="006375BD">
      <w:pPr>
        <w:pStyle w:val="Prrafodelista"/>
        <w:numPr>
          <w:ilvl w:val="0"/>
          <w:numId w:val="14"/>
        </w:numPr>
        <w:spacing w:line="360" w:lineRule="auto"/>
        <w:jc w:val="both"/>
        <w:rPr>
          <w:rFonts w:ascii="Arial" w:hAnsi="Arial" w:cs="Arial"/>
          <w:sz w:val="20"/>
          <w:szCs w:val="20"/>
          <w:lang w:val="es-ES"/>
        </w:rPr>
      </w:pPr>
      <w:r w:rsidRPr="006375BD">
        <w:rPr>
          <w:rFonts w:ascii="Arial" w:hAnsi="Arial" w:cs="Arial"/>
          <w:sz w:val="20"/>
          <w:szCs w:val="20"/>
          <w:lang w:val="es-ES"/>
        </w:rPr>
        <w:t xml:space="preserve">Proporcionar los medios necesarios para aplicar el presente </w:t>
      </w:r>
      <w:r w:rsidR="006375BD">
        <w:rPr>
          <w:rFonts w:ascii="Arial" w:hAnsi="Arial" w:cs="Arial"/>
          <w:sz w:val="20"/>
          <w:szCs w:val="20"/>
          <w:lang w:val="es-ES"/>
        </w:rPr>
        <w:t>d</w:t>
      </w:r>
      <w:r w:rsidRPr="006375BD">
        <w:rPr>
          <w:rFonts w:ascii="Arial" w:hAnsi="Arial" w:cs="Arial"/>
          <w:sz w:val="20"/>
          <w:szCs w:val="20"/>
          <w:lang w:val="es-ES"/>
        </w:rPr>
        <w:t>ocumento.</w:t>
      </w:r>
    </w:p>
    <w:p w:rsidR="00437738" w:rsidRPr="006375BD" w:rsidRDefault="00437738" w:rsidP="006375BD">
      <w:pPr>
        <w:pStyle w:val="Prrafodelista"/>
        <w:numPr>
          <w:ilvl w:val="0"/>
          <w:numId w:val="14"/>
        </w:numPr>
        <w:spacing w:line="360" w:lineRule="auto"/>
        <w:jc w:val="both"/>
        <w:rPr>
          <w:rFonts w:ascii="Arial" w:hAnsi="Arial" w:cs="Arial"/>
          <w:sz w:val="20"/>
          <w:szCs w:val="20"/>
          <w:lang w:val="es-ES"/>
        </w:rPr>
      </w:pPr>
      <w:r w:rsidRPr="006375BD">
        <w:rPr>
          <w:rFonts w:ascii="Arial" w:hAnsi="Arial" w:cs="Arial"/>
          <w:sz w:val="20"/>
          <w:szCs w:val="20"/>
          <w:lang w:val="es-ES"/>
        </w:rPr>
        <w:t>Conocer y aplicar el presente documento.</w:t>
      </w:r>
    </w:p>
    <w:p w:rsidR="00687BA2" w:rsidRPr="006375BD" w:rsidRDefault="00687BA2" w:rsidP="006375BD">
      <w:pPr>
        <w:pStyle w:val="Prrafodelista"/>
        <w:numPr>
          <w:ilvl w:val="1"/>
          <w:numId w:val="5"/>
        </w:numPr>
        <w:spacing w:line="360" w:lineRule="auto"/>
        <w:jc w:val="both"/>
        <w:rPr>
          <w:rFonts w:ascii="Arial" w:hAnsi="Arial" w:cs="Arial"/>
          <w:sz w:val="20"/>
          <w:szCs w:val="20"/>
          <w:u w:val="single"/>
          <w:lang w:val="es-ES"/>
        </w:rPr>
      </w:pPr>
      <w:r w:rsidRPr="006375BD">
        <w:rPr>
          <w:rFonts w:ascii="Arial" w:hAnsi="Arial" w:cs="Arial"/>
          <w:sz w:val="20"/>
          <w:szCs w:val="20"/>
          <w:u w:val="single"/>
          <w:lang w:val="es-ES"/>
        </w:rPr>
        <w:t>Director</w:t>
      </w:r>
      <w:r w:rsidR="00C32C29" w:rsidRPr="006375BD">
        <w:rPr>
          <w:rFonts w:ascii="Arial" w:hAnsi="Arial" w:cs="Arial"/>
          <w:sz w:val="20"/>
          <w:szCs w:val="20"/>
          <w:u w:val="single"/>
          <w:lang w:val="es-ES"/>
        </w:rPr>
        <w:t>es</w:t>
      </w:r>
      <w:r w:rsidRPr="006375BD">
        <w:rPr>
          <w:rFonts w:ascii="Arial" w:hAnsi="Arial" w:cs="Arial"/>
          <w:sz w:val="20"/>
          <w:szCs w:val="20"/>
          <w:u w:val="single"/>
          <w:lang w:val="es-ES"/>
        </w:rPr>
        <w:t xml:space="preserve"> de área</w:t>
      </w:r>
      <w:r w:rsidR="008E3F43" w:rsidRPr="006375BD">
        <w:rPr>
          <w:rFonts w:ascii="Arial" w:hAnsi="Arial" w:cs="Arial"/>
          <w:sz w:val="20"/>
          <w:szCs w:val="20"/>
          <w:u w:val="single"/>
          <w:lang w:val="es-ES"/>
        </w:rPr>
        <w:t xml:space="preserve"> y Jefes de área</w:t>
      </w:r>
    </w:p>
    <w:p w:rsidR="00964E64" w:rsidRDefault="00437738" w:rsidP="00964E64">
      <w:pPr>
        <w:pStyle w:val="Prrafodelista"/>
        <w:numPr>
          <w:ilvl w:val="0"/>
          <w:numId w:val="10"/>
        </w:numPr>
        <w:spacing w:line="360" w:lineRule="auto"/>
        <w:jc w:val="both"/>
        <w:rPr>
          <w:rFonts w:ascii="Arial" w:hAnsi="Arial" w:cs="Arial"/>
          <w:sz w:val="20"/>
          <w:szCs w:val="20"/>
          <w:lang w:val="es-ES"/>
        </w:rPr>
      </w:pPr>
      <w:r w:rsidRPr="006375BD">
        <w:rPr>
          <w:rFonts w:ascii="Arial" w:hAnsi="Arial" w:cs="Arial"/>
          <w:sz w:val="20"/>
          <w:szCs w:val="20"/>
          <w:lang w:val="es-ES"/>
        </w:rPr>
        <w:t>Conocer y aplicar el presente documento.</w:t>
      </w:r>
    </w:p>
    <w:p w:rsidR="00964E64" w:rsidRDefault="00964E64" w:rsidP="00964E64">
      <w:pPr>
        <w:pStyle w:val="Prrafodelista"/>
        <w:numPr>
          <w:ilvl w:val="0"/>
          <w:numId w:val="10"/>
        </w:numPr>
        <w:spacing w:line="360" w:lineRule="auto"/>
        <w:jc w:val="both"/>
        <w:rPr>
          <w:rFonts w:ascii="Arial" w:hAnsi="Arial" w:cs="Arial"/>
          <w:sz w:val="20"/>
          <w:szCs w:val="20"/>
          <w:lang w:val="es-ES"/>
        </w:rPr>
      </w:pPr>
      <w:r>
        <w:rPr>
          <w:rFonts w:ascii="Arial" w:hAnsi="Arial" w:cs="Arial"/>
          <w:sz w:val="20"/>
          <w:szCs w:val="20"/>
          <w:lang w:val="es-ES"/>
        </w:rPr>
        <w:t>Identificar a todos los alumnos de alto riesgo, según el presente documento.</w:t>
      </w:r>
    </w:p>
    <w:p w:rsidR="00964E64" w:rsidRPr="00964E64" w:rsidRDefault="00964E64" w:rsidP="00964E64">
      <w:pPr>
        <w:pStyle w:val="Prrafodelista"/>
        <w:numPr>
          <w:ilvl w:val="1"/>
          <w:numId w:val="5"/>
        </w:numPr>
        <w:spacing w:line="360" w:lineRule="auto"/>
        <w:jc w:val="both"/>
        <w:rPr>
          <w:rFonts w:ascii="Arial" w:hAnsi="Arial" w:cs="Arial"/>
          <w:sz w:val="20"/>
          <w:szCs w:val="20"/>
          <w:u w:val="single"/>
          <w:lang w:val="es-ES"/>
        </w:rPr>
      </w:pPr>
      <w:r w:rsidRPr="00964E64">
        <w:rPr>
          <w:rFonts w:ascii="Arial" w:hAnsi="Arial" w:cs="Arial"/>
          <w:sz w:val="20"/>
          <w:szCs w:val="20"/>
          <w:u w:val="single"/>
          <w:lang w:val="es-ES"/>
        </w:rPr>
        <w:t>Recursos Humanos</w:t>
      </w:r>
    </w:p>
    <w:p w:rsidR="00964E64" w:rsidRDefault="00964E64" w:rsidP="00964E64">
      <w:pPr>
        <w:pStyle w:val="Prrafodelista"/>
        <w:numPr>
          <w:ilvl w:val="0"/>
          <w:numId w:val="21"/>
        </w:numPr>
        <w:rPr>
          <w:rFonts w:ascii="Arial" w:hAnsi="Arial" w:cs="Arial"/>
          <w:sz w:val="20"/>
          <w:szCs w:val="20"/>
          <w:lang w:val="es-ES"/>
        </w:rPr>
      </w:pPr>
      <w:r w:rsidRPr="00964E64">
        <w:rPr>
          <w:rFonts w:ascii="Arial" w:hAnsi="Arial" w:cs="Arial"/>
          <w:sz w:val="20"/>
          <w:szCs w:val="20"/>
          <w:lang w:val="es-ES"/>
        </w:rPr>
        <w:t>Conocer y aplicar el presente documento.</w:t>
      </w:r>
    </w:p>
    <w:p w:rsidR="00EE4B2F" w:rsidRPr="008F7BC5" w:rsidRDefault="00EE4B2F" w:rsidP="008F7BC5">
      <w:pPr>
        <w:pStyle w:val="Prrafodelista"/>
        <w:ind w:left="1222"/>
        <w:rPr>
          <w:rFonts w:ascii="Arial" w:hAnsi="Arial" w:cs="Arial"/>
          <w:sz w:val="20"/>
          <w:szCs w:val="20"/>
          <w:u w:val="single"/>
          <w:lang w:val="es-ES"/>
        </w:rPr>
      </w:pPr>
      <w:bookmarkStart w:id="0" w:name="_GoBack"/>
      <w:bookmarkEnd w:id="0"/>
    </w:p>
    <w:p w:rsidR="00EE4B2F" w:rsidRPr="008F7BC5" w:rsidRDefault="00EE4B2F" w:rsidP="008F7BC5">
      <w:pPr>
        <w:pStyle w:val="Prrafodelista"/>
        <w:numPr>
          <w:ilvl w:val="1"/>
          <w:numId w:val="5"/>
        </w:numPr>
        <w:rPr>
          <w:rFonts w:ascii="Arial" w:hAnsi="Arial" w:cs="Arial"/>
          <w:sz w:val="20"/>
          <w:szCs w:val="20"/>
          <w:u w:val="single"/>
          <w:lang w:val="es-ES"/>
        </w:rPr>
      </w:pPr>
      <w:r w:rsidRPr="008F7BC5">
        <w:rPr>
          <w:rFonts w:ascii="Arial" w:hAnsi="Arial" w:cs="Arial"/>
          <w:sz w:val="20"/>
          <w:szCs w:val="20"/>
          <w:u w:val="single"/>
          <w:lang w:val="es-ES"/>
        </w:rPr>
        <w:t>Prevención de Riesgos:</w:t>
      </w:r>
    </w:p>
    <w:p w:rsidR="00EE4B2F" w:rsidRDefault="00EE4B2F" w:rsidP="008F7BC5">
      <w:pPr>
        <w:pStyle w:val="Prrafodelista"/>
        <w:ind w:left="502"/>
        <w:rPr>
          <w:rFonts w:ascii="Arial" w:hAnsi="Arial" w:cs="Arial"/>
          <w:sz w:val="20"/>
          <w:szCs w:val="20"/>
          <w:lang w:val="es-ES"/>
        </w:rPr>
      </w:pPr>
    </w:p>
    <w:p w:rsidR="00EE4B2F" w:rsidRDefault="00EE4B2F" w:rsidP="00EE4B2F">
      <w:pPr>
        <w:pStyle w:val="Prrafodelista"/>
        <w:numPr>
          <w:ilvl w:val="0"/>
          <w:numId w:val="21"/>
        </w:numPr>
        <w:rPr>
          <w:rFonts w:ascii="Arial" w:hAnsi="Arial" w:cs="Arial"/>
          <w:sz w:val="20"/>
          <w:szCs w:val="20"/>
          <w:lang w:val="es-ES"/>
        </w:rPr>
      </w:pPr>
      <w:r w:rsidRPr="00964E64">
        <w:rPr>
          <w:rFonts w:ascii="Arial" w:hAnsi="Arial" w:cs="Arial"/>
          <w:sz w:val="20"/>
          <w:szCs w:val="20"/>
          <w:lang w:val="es-ES"/>
        </w:rPr>
        <w:t>Conocer y aplicar el presente documento.</w:t>
      </w:r>
    </w:p>
    <w:p w:rsidR="00EE4B2F" w:rsidRDefault="00EE4B2F" w:rsidP="00EE4B2F">
      <w:pPr>
        <w:pStyle w:val="Prrafodelista"/>
        <w:numPr>
          <w:ilvl w:val="0"/>
          <w:numId w:val="21"/>
        </w:numPr>
        <w:rPr>
          <w:rFonts w:ascii="Arial" w:hAnsi="Arial" w:cs="Arial"/>
          <w:sz w:val="20"/>
          <w:szCs w:val="20"/>
          <w:lang w:val="es-ES"/>
        </w:rPr>
      </w:pPr>
      <w:r>
        <w:rPr>
          <w:rFonts w:ascii="Arial" w:hAnsi="Arial" w:cs="Arial"/>
          <w:sz w:val="20"/>
          <w:szCs w:val="20"/>
          <w:lang w:val="es-ES"/>
        </w:rPr>
        <w:t>Asesorar a la administración del liceo en las medidas preventivas necesarias para evitar la propagación del COVID-19 al interior del establecimiento.</w:t>
      </w:r>
    </w:p>
    <w:p w:rsidR="00EE4B2F" w:rsidRPr="008F7BC5" w:rsidRDefault="00EE4B2F" w:rsidP="008F7BC5">
      <w:pPr>
        <w:pStyle w:val="Prrafodelista"/>
        <w:ind w:left="502"/>
        <w:rPr>
          <w:rFonts w:ascii="Arial" w:hAnsi="Arial" w:cs="Arial"/>
          <w:sz w:val="20"/>
          <w:szCs w:val="20"/>
          <w:lang w:val="es-ES"/>
        </w:rPr>
      </w:pPr>
    </w:p>
    <w:p w:rsidR="00964E64" w:rsidRPr="00964E64" w:rsidRDefault="00964E64" w:rsidP="008F7BC5">
      <w:pPr>
        <w:pStyle w:val="Prrafodelista"/>
        <w:spacing w:line="360" w:lineRule="auto"/>
        <w:ind w:left="1222"/>
        <w:jc w:val="both"/>
        <w:rPr>
          <w:rFonts w:ascii="Arial" w:hAnsi="Arial" w:cs="Arial"/>
          <w:sz w:val="20"/>
          <w:szCs w:val="20"/>
          <w:lang w:val="es-ES"/>
        </w:rPr>
      </w:pPr>
    </w:p>
    <w:p w:rsidR="0027093E" w:rsidRPr="006375BD" w:rsidRDefault="006375BD" w:rsidP="006375BD">
      <w:pPr>
        <w:pStyle w:val="Prrafodelista"/>
        <w:numPr>
          <w:ilvl w:val="1"/>
          <w:numId w:val="5"/>
        </w:numPr>
        <w:spacing w:line="360" w:lineRule="auto"/>
        <w:jc w:val="both"/>
        <w:rPr>
          <w:rFonts w:ascii="Arial" w:hAnsi="Arial" w:cs="Arial"/>
          <w:sz w:val="20"/>
          <w:szCs w:val="20"/>
          <w:u w:val="single"/>
          <w:lang w:val="es-ES"/>
        </w:rPr>
      </w:pPr>
      <w:r>
        <w:rPr>
          <w:rFonts w:ascii="Arial" w:hAnsi="Arial" w:cs="Arial"/>
          <w:sz w:val="20"/>
          <w:szCs w:val="20"/>
          <w:u w:val="single"/>
          <w:lang w:val="es-ES"/>
        </w:rPr>
        <w:t>Enfermería</w:t>
      </w:r>
      <w:r w:rsidRPr="006375BD">
        <w:rPr>
          <w:rFonts w:ascii="Arial" w:hAnsi="Arial" w:cs="Arial"/>
          <w:sz w:val="20"/>
          <w:szCs w:val="20"/>
          <w:u w:val="single"/>
          <w:lang w:val="es-ES"/>
        </w:rPr>
        <w:t>:</w:t>
      </w:r>
    </w:p>
    <w:p w:rsidR="0027093E" w:rsidRDefault="0027093E" w:rsidP="006375BD">
      <w:pPr>
        <w:pStyle w:val="Prrafodelista"/>
        <w:numPr>
          <w:ilvl w:val="0"/>
          <w:numId w:val="15"/>
        </w:numPr>
        <w:spacing w:line="360" w:lineRule="auto"/>
        <w:jc w:val="both"/>
        <w:rPr>
          <w:rFonts w:ascii="Arial" w:hAnsi="Arial" w:cs="Arial"/>
          <w:sz w:val="20"/>
          <w:szCs w:val="20"/>
          <w:lang w:val="es-ES"/>
        </w:rPr>
      </w:pPr>
      <w:r w:rsidRPr="006375BD">
        <w:rPr>
          <w:rFonts w:ascii="Arial" w:hAnsi="Arial" w:cs="Arial"/>
          <w:sz w:val="20"/>
          <w:szCs w:val="20"/>
          <w:lang w:val="es-ES"/>
        </w:rPr>
        <w:lastRenderedPageBreak/>
        <w:t>Asesorar a</w:t>
      </w:r>
      <w:r w:rsidR="006375BD">
        <w:rPr>
          <w:rFonts w:ascii="Arial" w:hAnsi="Arial" w:cs="Arial"/>
          <w:sz w:val="20"/>
          <w:szCs w:val="20"/>
          <w:lang w:val="es-ES"/>
        </w:rPr>
        <w:t xml:space="preserve"> la administración del establecimiento en la definición de los criterios de personas </w:t>
      </w:r>
      <w:r w:rsidR="009A794F">
        <w:rPr>
          <w:rFonts w:ascii="Arial" w:hAnsi="Arial" w:cs="Arial"/>
          <w:sz w:val="20"/>
          <w:szCs w:val="20"/>
          <w:lang w:val="es-ES"/>
        </w:rPr>
        <w:t>que se consideraran como alto riesgo, basado en las directrices reglamentarias.</w:t>
      </w:r>
    </w:p>
    <w:p w:rsidR="00213F77" w:rsidRPr="006375BD" w:rsidRDefault="00213F77" w:rsidP="006375BD">
      <w:pPr>
        <w:pStyle w:val="Prrafodelista"/>
        <w:numPr>
          <w:ilvl w:val="0"/>
          <w:numId w:val="15"/>
        </w:numPr>
        <w:spacing w:line="360" w:lineRule="auto"/>
        <w:jc w:val="both"/>
        <w:rPr>
          <w:rFonts w:ascii="Arial" w:hAnsi="Arial" w:cs="Arial"/>
          <w:sz w:val="20"/>
          <w:szCs w:val="20"/>
          <w:lang w:val="es-ES"/>
        </w:rPr>
      </w:pPr>
      <w:r>
        <w:rPr>
          <w:rFonts w:ascii="Arial" w:hAnsi="Arial" w:cs="Arial"/>
          <w:sz w:val="20"/>
          <w:szCs w:val="20"/>
          <w:lang w:val="es-ES"/>
        </w:rPr>
        <w:t>Realizar la identificación de funcionarios de alto riesgo, según el presente documento.</w:t>
      </w:r>
    </w:p>
    <w:p w:rsidR="00437738" w:rsidRPr="006375BD" w:rsidRDefault="00437738" w:rsidP="006375BD">
      <w:pPr>
        <w:pStyle w:val="Prrafodelista"/>
        <w:numPr>
          <w:ilvl w:val="1"/>
          <w:numId w:val="5"/>
        </w:numPr>
        <w:spacing w:line="360" w:lineRule="auto"/>
        <w:jc w:val="both"/>
        <w:rPr>
          <w:rFonts w:ascii="Arial" w:hAnsi="Arial" w:cs="Arial"/>
          <w:sz w:val="20"/>
          <w:szCs w:val="20"/>
          <w:u w:val="single"/>
          <w:lang w:val="es-ES"/>
        </w:rPr>
      </w:pPr>
      <w:r w:rsidRPr="006375BD">
        <w:rPr>
          <w:rFonts w:ascii="Arial" w:hAnsi="Arial" w:cs="Arial"/>
          <w:sz w:val="20"/>
          <w:szCs w:val="20"/>
          <w:u w:val="single"/>
          <w:lang w:val="es-ES"/>
        </w:rPr>
        <w:t>Todo el Personal:</w:t>
      </w:r>
    </w:p>
    <w:p w:rsidR="00EC0F39" w:rsidRPr="00EE4B2F" w:rsidRDefault="00437738" w:rsidP="008F7BC5">
      <w:pPr>
        <w:pStyle w:val="Prrafodelista"/>
        <w:numPr>
          <w:ilvl w:val="0"/>
          <w:numId w:val="10"/>
        </w:numPr>
        <w:spacing w:line="360" w:lineRule="auto"/>
        <w:jc w:val="both"/>
        <w:rPr>
          <w:lang w:val="es-ES"/>
        </w:rPr>
      </w:pPr>
      <w:r w:rsidRPr="006375BD">
        <w:rPr>
          <w:rFonts w:ascii="Arial" w:hAnsi="Arial" w:cs="Arial"/>
          <w:sz w:val="20"/>
          <w:szCs w:val="20"/>
          <w:lang w:val="es-ES"/>
        </w:rPr>
        <w:t xml:space="preserve">Conocer </w:t>
      </w:r>
      <w:r w:rsidR="007D1E43">
        <w:rPr>
          <w:rFonts w:ascii="Arial" w:hAnsi="Arial" w:cs="Arial"/>
          <w:sz w:val="20"/>
          <w:szCs w:val="20"/>
          <w:lang w:val="es-ES"/>
        </w:rPr>
        <w:t>y entregar la información necesaria al departamento de RRHH respecto a su condición de salud, la cual será información que se utilizará solo con los fines que indica el presente documento.</w:t>
      </w:r>
    </w:p>
    <w:p w:rsidR="00EC0F39" w:rsidRPr="006375BD" w:rsidRDefault="00EC0F39" w:rsidP="006375BD">
      <w:pPr>
        <w:pStyle w:val="Prrafodelista"/>
        <w:spacing w:line="360" w:lineRule="auto"/>
        <w:jc w:val="both"/>
        <w:rPr>
          <w:rFonts w:ascii="Arial" w:hAnsi="Arial" w:cs="Arial"/>
          <w:b/>
          <w:sz w:val="20"/>
          <w:szCs w:val="20"/>
          <w:lang w:val="es-ES"/>
        </w:rPr>
      </w:pPr>
    </w:p>
    <w:p w:rsidR="00437738" w:rsidRPr="00B458DD" w:rsidRDefault="00CD0E0C" w:rsidP="006375BD">
      <w:pPr>
        <w:pStyle w:val="Prrafodelista"/>
        <w:numPr>
          <w:ilvl w:val="0"/>
          <w:numId w:val="5"/>
        </w:numPr>
        <w:spacing w:line="360" w:lineRule="auto"/>
        <w:jc w:val="both"/>
        <w:rPr>
          <w:rFonts w:ascii="Arial" w:hAnsi="Arial" w:cs="Arial"/>
          <w:b/>
          <w:sz w:val="20"/>
          <w:szCs w:val="20"/>
          <w:lang w:val="es-ES"/>
        </w:rPr>
      </w:pPr>
      <w:r w:rsidRPr="00B458DD">
        <w:rPr>
          <w:rFonts w:ascii="Arial" w:hAnsi="Arial" w:cs="Arial"/>
          <w:b/>
          <w:sz w:val="20"/>
          <w:szCs w:val="20"/>
          <w:lang w:val="es-ES"/>
        </w:rPr>
        <w:t>REFERENCIAS:</w:t>
      </w:r>
    </w:p>
    <w:p w:rsidR="00EC0F39" w:rsidRPr="009216B5" w:rsidRDefault="009216B5" w:rsidP="00EC0F39">
      <w:pPr>
        <w:pStyle w:val="Prrafodelista"/>
        <w:numPr>
          <w:ilvl w:val="0"/>
          <w:numId w:val="20"/>
        </w:numPr>
        <w:rPr>
          <w:rFonts w:ascii="Arial" w:hAnsi="Arial" w:cs="Arial"/>
          <w:color w:val="0070C0"/>
          <w:sz w:val="20"/>
          <w:szCs w:val="20"/>
        </w:rPr>
      </w:pPr>
      <w:r w:rsidRPr="009216B5">
        <w:rPr>
          <w:rFonts w:ascii="Arial" w:hAnsi="Arial" w:cs="Arial"/>
          <w:color w:val="0070C0"/>
          <w:sz w:val="20"/>
          <w:szCs w:val="20"/>
        </w:rPr>
        <w:t>www.</w:t>
      </w:r>
      <w:r w:rsidR="00EC0F39" w:rsidRPr="009216B5">
        <w:rPr>
          <w:rFonts w:ascii="Arial" w:hAnsi="Arial" w:cs="Arial"/>
          <w:color w:val="0070C0"/>
          <w:sz w:val="20"/>
          <w:szCs w:val="20"/>
        </w:rPr>
        <w:t xml:space="preserve">minsal.cl </w:t>
      </w:r>
    </w:p>
    <w:p w:rsidR="009A794F" w:rsidRPr="009216B5" w:rsidRDefault="00D512D1" w:rsidP="009A794F">
      <w:pPr>
        <w:pStyle w:val="Prrafodelista"/>
        <w:numPr>
          <w:ilvl w:val="0"/>
          <w:numId w:val="20"/>
        </w:numPr>
        <w:shd w:val="clear" w:color="auto" w:fill="FFFFFF"/>
        <w:rPr>
          <w:rFonts w:ascii="Arial" w:hAnsi="Arial" w:cs="Arial"/>
          <w:color w:val="0070C0"/>
          <w:sz w:val="20"/>
          <w:szCs w:val="20"/>
        </w:rPr>
      </w:pPr>
      <w:hyperlink r:id="rId17" w:tgtFrame="_blank" w:history="1">
        <w:r w:rsidR="009A794F" w:rsidRPr="009216B5">
          <w:rPr>
            <w:rStyle w:val="Hipervnculo"/>
            <w:rFonts w:ascii="Arial" w:hAnsi="Arial" w:cs="Arial"/>
            <w:color w:val="0070C0"/>
            <w:sz w:val="20"/>
            <w:szCs w:val="20"/>
          </w:rPr>
          <w:t>www.education.gouv.fr</w:t>
        </w:r>
      </w:hyperlink>
      <w:r w:rsidR="009A794F" w:rsidRPr="009216B5">
        <w:rPr>
          <w:rFonts w:ascii="Arial" w:hAnsi="Arial" w:cs="Arial"/>
          <w:color w:val="0070C0"/>
          <w:sz w:val="20"/>
          <w:szCs w:val="20"/>
        </w:rPr>
        <w:t> </w:t>
      </w:r>
    </w:p>
    <w:p w:rsidR="009A794F" w:rsidRPr="009216B5" w:rsidRDefault="00D512D1" w:rsidP="009A794F">
      <w:pPr>
        <w:pStyle w:val="Prrafodelista"/>
        <w:numPr>
          <w:ilvl w:val="0"/>
          <w:numId w:val="20"/>
        </w:numPr>
        <w:shd w:val="clear" w:color="auto" w:fill="FFFFFF"/>
        <w:rPr>
          <w:rFonts w:ascii="Arial" w:hAnsi="Arial" w:cs="Arial"/>
          <w:color w:val="0070C0"/>
          <w:sz w:val="20"/>
          <w:szCs w:val="20"/>
        </w:rPr>
      </w:pPr>
      <w:hyperlink r:id="rId18" w:tgtFrame="_blank" w:history="1">
        <w:r w:rsidR="009A794F" w:rsidRPr="009216B5">
          <w:rPr>
            <w:rStyle w:val="Hipervnculo"/>
            <w:rFonts w:ascii="Arial" w:hAnsi="Arial" w:cs="Arial"/>
            <w:color w:val="0070C0"/>
            <w:sz w:val="20"/>
            <w:szCs w:val="20"/>
          </w:rPr>
          <w:t>http://www.colegiomedico.cl/</w:t>
        </w:r>
      </w:hyperlink>
      <w:r w:rsidR="009A794F" w:rsidRPr="009216B5">
        <w:rPr>
          <w:rFonts w:ascii="Arial" w:hAnsi="Arial" w:cs="Arial"/>
          <w:color w:val="0070C0"/>
          <w:sz w:val="20"/>
          <w:szCs w:val="20"/>
        </w:rPr>
        <w:t> </w:t>
      </w:r>
    </w:p>
    <w:p w:rsidR="009A794F" w:rsidRPr="009216B5" w:rsidRDefault="00D512D1" w:rsidP="009A794F">
      <w:pPr>
        <w:pStyle w:val="Prrafodelista"/>
        <w:numPr>
          <w:ilvl w:val="0"/>
          <w:numId w:val="20"/>
        </w:numPr>
        <w:shd w:val="clear" w:color="auto" w:fill="FFFFFF"/>
        <w:rPr>
          <w:rStyle w:val="Hipervnculo"/>
          <w:rFonts w:ascii="Arial" w:hAnsi="Arial" w:cs="Arial"/>
          <w:color w:val="0070C0"/>
          <w:sz w:val="20"/>
          <w:szCs w:val="20"/>
          <w:u w:val="none"/>
        </w:rPr>
      </w:pPr>
      <w:hyperlink r:id="rId19" w:tgtFrame="_blank" w:history="1">
        <w:r w:rsidR="009A794F" w:rsidRPr="009216B5">
          <w:rPr>
            <w:rStyle w:val="Hipervnculo"/>
            <w:rFonts w:ascii="Arial" w:hAnsi="Arial" w:cs="Arial"/>
            <w:color w:val="0070C0"/>
            <w:sz w:val="20"/>
            <w:szCs w:val="20"/>
          </w:rPr>
          <w:t>https://espanol.cdc.gov/coronavirus</w:t>
        </w:r>
      </w:hyperlink>
    </w:p>
    <w:p w:rsidR="009216B5" w:rsidRDefault="009216B5" w:rsidP="009216B5">
      <w:pPr>
        <w:pStyle w:val="Prrafodelista"/>
        <w:numPr>
          <w:ilvl w:val="0"/>
          <w:numId w:val="20"/>
        </w:numPr>
        <w:rPr>
          <w:rFonts w:ascii="Arial" w:hAnsi="Arial" w:cs="Arial"/>
          <w:color w:val="222222"/>
          <w:sz w:val="20"/>
          <w:szCs w:val="20"/>
        </w:rPr>
      </w:pPr>
      <w:r w:rsidRPr="009216B5">
        <w:rPr>
          <w:rFonts w:ascii="Arial" w:hAnsi="Arial" w:cs="Arial"/>
          <w:color w:val="222222"/>
          <w:sz w:val="20"/>
          <w:szCs w:val="20"/>
        </w:rPr>
        <w:t>Of. Ord. N° 429 “Entrega instrucciones para elaborar planes de retorno gradual de las funciones en los ministerios y servicios públicos de la administración del Estado, y difunde medidas sanitarias que deben ser implementadas por los jefes superiores del servicio producto de brote COVID-19.</w:t>
      </w:r>
    </w:p>
    <w:p w:rsidR="00BC2A7F" w:rsidRPr="009216B5" w:rsidRDefault="00BC2A7F" w:rsidP="009216B5">
      <w:pPr>
        <w:pStyle w:val="Prrafodelista"/>
        <w:numPr>
          <w:ilvl w:val="0"/>
          <w:numId w:val="20"/>
        </w:numPr>
        <w:rPr>
          <w:rFonts w:ascii="Arial" w:hAnsi="Arial" w:cs="Arial"/>
          <w:color w:val="222222"/>
          <w:sz w:val="20"/>
          <w:szCs w:val="20"/>
        </w:rPr>
      </w:pPr>
      <w:r>
        <w:rPr>
          <w:rFonts w:ascii="Arial" w:hAnsi="Arial" w:cs="Arial"/>
          <w:color w:val="222222"/>
          <w:sz w:val="20"/>
          <w:szCs w:val="20"/>
        </w:rPr>
        <w:t>Ley 21247 “Establece beneficios para padres, madres y cuidadores de niños o niñas, en las condiciones que indica” 27/07/2020.</w:t>
      </w:r>
    </w:p>
    <w:p w:rsidR="009216B5" w:rsidRPr="00B458DD" w:rsidRDefault="009216B5" w:rsidP="009216B5">
      <w:pPr>
        <w:pStyle w:val="Prrafodelista"/>
        <w:shd w:val="clear" w:color="auto" w:fill="FFFFFF"/>
        <w:rPr>
          <w:rFonts w:ascii="Arial" w:hAnsi="Arial" w:cs="Arial"/>
          <w:color w:val="222222"/>
          <w:sz w:val="20"/>
          <w:szCs w:val="20"/>
        </w:rPr>
      </w:pPr>
    </w:p>
    <w:p w:rsidR="009A794F" w:rsidRPr="008F7BC5" w:rsidRDefault="009A794F" w:rsidP="009A794F">
      <w:pPr>
        <w:pStyle w:val="Prrafodelista"/>
        <w:spacing w:line="360" w:lineRule="auto"/>
        <w:ind w:left="360"/>
        <w:jc w:val="both"/>
        <w:rPr>
          <w:rFonts w:ascii="Arial" w:hAnsi="Arial" w:cs="Arial"/>
          <w:b/>
          <w:sz w:val="20"/>
          <w:szCs w:val="20"/>
        </w:rPr>
      </w:pPr>
    </w:p>
    <w:sectPr w:rsidR="009A794F" w:rsidRPr="008F7BC5" w:rsidSect="002920F3">
      <w:headerReference w:type="default" r:id="rId20"/>
      <w:footerReference w:type="default" r:id="rId21"/>
      <w:headerReference w:type="first" r:id="rId22"/>
      <w:pgSz w:w="12240" w:h="15840"/>
      <w:pgMar w:top="1093" w:right="1701" w:bottom="1417" w:left="1701" w:header="340" w:footer="227" w:gutter="5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12D1" w:rsidRDefault="00D512D1" w:rsidP="008325F3">
      <w:pPr>
        <w:spacing w:after="0" w:line="240" w:lineRule="auto"/>
      </w:pPr>
      <w:r>
        <w:separator/>
      </w:r>
    </w:p>
  </w:endnote>
  <w:endnote w:type="continuationSeparator" w:id="0">
    <w:p w:rsidR="00D512D1" w:rsidRDefault="00D512D1" w:rsidP="008325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7446" w:rsidRPr="00627446" w:rsidRDefault="00627446" w:rsidP="00627446">
    <w:pPr>
      <w:pStyle w:val="Piedepgina"/>
      <w:rPr>
        <w:rFonts w:ascii="Arial" w:hAnsi="Arial" w:cs="Arial"/>
        <w:sz w:val="20"/>
      </w:rPr>
    </w:pPr>
    <w:r w:rsidRPr="00627446">
      <w:rPr>
        <w:rFonts w:ascii="Arial" w:hAnsi="Arial" w:cs="Arial"/>
        <w:sz w:val="20"/>
        <w:lang w:val="es-ES"/>
      </w:rPr>
      <w:t xml:space="preserve">Control de acceso </w:t>
    </w:r>
    <w:r w:rsidR="00656078">
      <w:rPr>
        <w:rFonts w:ascii="Arial" w:hAnsi="Arial" w:cs="Arial"/>
        <w:sz w:val="20"/>
        <w:lang w:val="es-ES"/>
      </w:rPr>
      <w:t>COVID- 19. V</w:t>
    </w:r>
    <w:r w:rsidR="00EC0F39">
      <w:rPr>
        <w:rFonts w:ascii="Arial" w:hAnsi="Arial" w:cs="Arial"/>
        <w:sz w:val="20"/>
        <w:lang w:val="es-ES"/>
      </w:rPr>
      <w:t>2</w:t>
    </w:r>
    <w:r w:rsidR="00656078">
      <w:rPr>
        <w:rFonts w:ascii="Arial" w:hAnsi="Arial" w:cs="Arial"/>
        <w:sz w:val="20"/>
        <w:lang w:val="es-ES"/>
      </w:rPr>
      <w:t>/0</w:t>
    </w:r>
    <w:r w:rsidR="00EC0F39">
      <w:rPr>
        <w:rFonts w:ascii="Arial" w:hAnsi="Arial" w:cs="Arial"/>
        <w:sz w:val="20"/>
        <w:lang w:val="es-ES"/>
      </w:rPr>
      <w:t>8</w:t>
    </w:r>
    <w:r w:rsidR="00656078">
      <w:rPr>
        <w:rFonts w:ascii="Arial" w:hAnsi="Arial" w:cs="Arial"/>
        <w:sz w:val="20"/>
        <w:lang w:val="es-ES"/>
      </w:rPr>
      <w:t>2020</w:t>
    </w:r>
    <w:r w:rsidR="002920F3">
      <w:rPr>
        <w:rFonts w:ascii="Arial" w:hAnsi="Arial" w:cs="Arial"/>
        <w:sz w:val="20"/>
        <w:lang w:val="es-ES"/>
      </w:rPr>
      <w:t xml:space="preserve">    </w:t>
    </w:r>
    <w:r w:rsidRPr="00627446">
      <w:rPr>
        <w:rFonts w:ascii="Arial" w:hAnsi="Arial" w:cs="Arial"/>
        <w:sz w:val="20"/>
        <w:lang w:val="es-ES"/>
      </w:rPr>
      <w:t xml:space="preserve">       </w:t>
    </w:r>
    <w:r w:rsidR="00656078">
      <w:rPr>
        <w:rFonts w:ascii="Arial" w:hAnsi="Arial" w:cs="Arial"/>
        <w:sz w:val="20"/>
        <w:lang w:val="es-ES"/>
      </w:rPr>
      <w:t xml:space="preserve">                           </w:t>
    </w:r>
    <w:r w:rsidRPr="00627446">
      <w:rPr>
        <w:rFonts w:ascii="Arial" w:hAnsi="Arial" w:cs="Arial"/>
        <w:sz w:val="20"/>
        <w:lang w:val="es-ES"/>
      </w:rPr>
      <w:t xml:space="preserve">                         Página </w:t>
    </w:r>
    <w:r w:rsidRPr="00627446">
      <w:rPr>
        <w:rFonts w:ascii="Arial" w:hAnsi="Arial" w:cs="Arial"/>
        <w:sz w:val="20"/>
      </w:rPr>
      <w:fldChar w:fldCharType="begin"/>
    </w:r>
    <w:r w:rsidRPr="00627446">
      <w:rPr>
        <w:rFonts w:ascii="Arial" w:hAnsi="Arial" w:cs="Arial"/>
        <w:sz w:val="20"/>
      </w:rPr>
      <w:instrText>PAGE  \* Arabic  \* MERGEFORMAT</w:instrText>
    </w:r>
    <w:r w:rsidRPr="00627446">
      <w:rPr>
        <w:rFonts w:ascii="Arial" w:hAnsi="Arial" w:cs="Arial"/>
        <w:sz w:val="20"/>
      </w:rPr>
      <w:fldChar w:fldCharType="separate"/>
    </w:r>
    <w:r w:rsidR="008F7BC5" w:rsidRPr="008F7BC5">
      <w:rPr>
        <w:rFonts w:ascii="Arial" w:hAnsi="Arial" w:cs="Arial"/>
        <w:noProof/>
        <w:sz w:val="20"/>
        <w:lang w:val="es-ES"/>
      </w:rPr>
      <w:t>7</w:t>
    </w:r>
    <w:r w:rsidRPr="00627446">
      <w:rPr>
        <w:rFonts w:ascii="Arial" w:hAnsi="Arial" w:cs="Arial"/>
        <w:sz w:val="20"/>
      </w:rPr>
      <w:fldChar w:fldCharType="end"/>
    </w:r>
    <w:r w:rsidRPr="00627446">
      <w:rPr>
        <w:rFonts w:ascii="Arial" w:hAnsi="Arial" w:cs="Arial"/>
        <w:sz w:val="20"/>
        <w:lang w:val="es-ES"/>
      </w:rPr>
      <w:t xml:space="preserve"> de </w:t>
    </w:r>
    <w:r w:rsidRPr="00627446">
      <w:rPr>
        <w:rFonts w:ascii="Arial" w:hAnsi="Arial" w:cs="Arial"/>
        <w:sz w:val="20"/>
      </w:rPr>
      <w:fldChar w:fldCharType="begin"/>
    </w:r>
    <w:r w:rsidRPr="00627446">
      <w:rPr>
        <w:rFonts w:ascii="Arial" w:hAnsi="Arial" w:cs="Arial"/>
        <w:sz w:val="20"/>
      </w:rPr>
      <w:instrText>NUMPAGES  \* Arabic  \* MERGEFORMAT</w:instrText>
    </w:r>
    <w:r w:rsidRPr="00627446">
      <w:rPr>
        <w:rFonts w:ascii="Arial" w:hAnsi="Arial" w:cs="Arial"/>
        <w:sz w:val="20"/>
      </w:rPr>
      <w:fldChar w:fldCharType="separate"/>
    </w:r>
    <w:r w:rsidR="008F7BC5" w:rsidRPr="008F7BC5">
      <w:rPr>
        <w:rFonts w:ascii="Arial" w:hAnsi="Arial" w:cs="Arial"/>
        <w:noProof/>
        <w:sz w:val="20"/>
        <w:lang w:val="es-ES"/>
      </w:rPr>
      <w:t>7</w:t>
    </w:r>
    <w:r w:rsidRPr="00627446">
      <w:rPr>
        <w:rFonts w:ascii="Arial" w:hAnsi="Arial" w:cs="Arial"/>
        <w:sz w:val="20"/>
      </w:rPr>
      <w:fldChar w:fldCharType="end"/>
    </w:r>
  </w:p>
  <w:p w:rsidR="00627446" w:rsidRDefault="0062744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12D1" w:rsidRDefault="00D512D1" w:rsidP="008325F3">
      <w:pPr>
        <w:spacing w:after="0" w:line="240" w:lineRule="auto"/>
      </w:pPr>
      <w:r>
        <w:separator/>
      </w:r>
    </w:p>
  </w:footnote>
  <w:footnote w:type="continuationSeparator" w:id="0">
    <w:p w:rsidR="00D512D1" w:rsidRDefault="00D512D1" w:rsidP="008325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5577" w:type="pct"/>
      <w:jc w:val="center"/>
      <w:tblLook w:val="04A0" w:firstRow="1" w:lastRow="0" w:firstColumn="1" w:lastColumn="0" w:noHBand="0" w:noVBand="1"/>
    </w:tblPr>
    <w:tblGrid>
      <w:gridCol w:w="1843"/>
      <w:gridCol w:w="5813"/>
      <w:gridCol w:w="2127"/>
    </w:tblGrid>
    <w:tr w:rsidR="00D954A4" w:rsidRPr="008325F3" w:rsidTr="00D954A4">
      <w:trPr>
        <w:jc w:val="center"/>
      </w:trPr>
      <w:tc>
        <w:tcPr>
          <w:tcW w:w="942" w:type="pct"/>
        </w:tcPr>
        <w:p w:rsidR="008B7B23" w:rsidRPr="008325F3" w:rsidRDefault="00D954A4" w:rsidP="008B7B23">
          <w:pPr>
            <w:tabs>
              <w:tab w:val="center" w:pos="4419"/>
              <w:tab w:val="right" w:pos="8838"/>
            </w:tabs>
            <w:rPr>
              <w:rFonts w:eastAsiaTheme="minorEastAsia"/>
              <w:sz w:val="16"/>
              <w:szCs w:val="16"/>
            </w:rPr>
          </w:pPr>
          <w:r w:rsidRPr="008325F3">
            <w:rPr>
              <w:rFonts w:eastAsiaTheme="minorEastAsia"/>
              <w:noProof/>
              <w:sz w:val="20"/>
              <w:szCs w:val="20"/>
              <w:lang w:eastAsia="es-CL"/>
            </w:rPr>
            <w:drawing>
              <wp:anchor distT="0" distB="0" distL="114300" distR="114300" simplePos="0" relativeHeight="251663360" behindDoc="1" locked="0" layoutInCell="1" allowOverlap="1" wp14:anchorId="02C82E90" wp14:editId="54AEF206">
                <wp:simplePos x="0" y="0"/>
                <wp:positionH relativeFrom="margin">
                  <wp:posOffset>-25400</wp:posOffset>
                </wp:positionH>
                <wp:positionV relativeFrom="paragraph">
                  <wp:posOffset>172720</wp:posOffset>
                </wp:positionV>
                <wp:extent cx="1076325" cy="866775"/>
                <wp:effectExtent l="0" t="0" r="9525" b="9525"/>
                <wp:wrapNone/>
                <wp:docPr id="16" name="Imagen 16" descr="https://encrypted-tbn3.gstatic.com/images?q=tbn:ANd9GcTF3Pa-WVNBLUGOIt9uv73MxIMqwsLuBoQQy82GPP2clJSGMcGRx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s://encrypted-tbn3.gstatic.com/images?q=tbn:ANd9GcTF3Pa-WVNBLUGOIt9uv73MxIMqwsLuBoQQy82GPP2clJSGMcGRx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325" cy="866775"/>
                        </a:xfrm>
                        <a:prstGeom prst="rect">
                          <a:avLst/>
                        </a:prstGeom>
                        <a:noFill/>
                      </pic:spPr>
                    </pic:pic>
                  </a:graphicData>
                </a:graphic>
                <wp14:sizeRelH relativeFrom="page">
                  <wp14:pctWidth>0</wp14:pctWidth>
                </wp14:sizeRelH>
                <wp14:sizeRelV relativeFrom="page">
                  <wp14:pctHeight>0</wp14:pctHeight>
                </wp14:sizeRelV>
              </wp:anchor>
            </w:drawing>
          </w:r>
        </w:p>
      </w:tc>
      <w:tc>
        <w:tcPr>
          <w:tcW w:w="2971" w:type="pct"/>
        </w:tcPr>
        <w:p w:rsidR="008B7B23" w:rsidRPr="008325F3" w:rsidRDefault="008B7B23" w:rsidP="008B7B23">
          <w:pPr>
            <w:tabs>
              <w:tab w:val="center" w:pos="4419"/>
              <w:tab w:val="right" w:pos="8838"/>
            </w:tabs>
            <w:jc w:val="center"/>
            <w:rPr>
              <w:rFonts w:eastAsiaTheme="minorEastAsia"/>
              <w:b/>
              <w:sz w:val="20"/>
              <w:szCs w:val="20"/>
            </w:rPr>
          </w:pPr>
          <w:r w:rsidRPr="008325F3">
            <w:rPr>
              <w:rFonts w:eastAsiaTheme="minorEastAsia"/>
              <w:b/>
              <w:sz w:val="20"/>
              <w:szCs w:val="20"/>
            </w:rPr>
            <w:br/>
          </w:r>
        </w:p>
        <w:p w:rsidR="00A03951" w:rsidRDefault="008B7B23" w:rsidP="008B7B23">
          <w:pPr>
            <w:tabs>
              <w:tab w:val="center" w:pos="4419"/>
              <w:tab w:val="right" w:pos="8838"/>
            </w:tabs>
            <w:jc w:val="center"/>
            <w:rPr>
              <w:rFonts w:ascii="Arial" w:eastAsiaTheme="minorEastAsia" w:hAnsi="Arial" w:cs="Arial"/>
              <w:b/>
              <w:sz w:val="20"/>
              <w:szCs w:val="20"/>
            </w:rPr>
          </w:pPr>
          <w:r w:rsidRPr="00D954A4">
            <w:rPr>
              <w:rFonts w:ascii="Arial" w:eastAsiaTheme="minorEastAsia" w:hAnsi="Arial" w:cs="Arial"/>
              <w:b/>
              <w:sz w:val="20"/>
              <w:szCs w:val="20"/>
            </w:rPr>
            <w:t>PROTOCOLO</w:t>
          </w:r>
        </w:p>
        <w:p w:rsidR="00D954A4" w:rsidRDefault="008B7B23" w:rsidP="008B7B23">
          <w:pPr>
            <w:tabs>
              <w:tab w:val="center" w:pos="4419"/>
              <w:tab w:val="right" w:pos="8838"/>
            </w:tabs>
            <w:jc w:val="center"/>
            <w:rPr>
              <w:rFonts w:eastAsiaTheme="minorEastAsia"/>
              <w:b/>
              <w:sz w:val="20"/>
              <w:szCs w:val="20"/>
            </w:rPr>
          </w:pPr>
          <w:r w:rsidRPr="00D954A4">
            <w:rPr>
              <w:rFonts w:ascii="Arial" w:eastAsiaTheme="minorEastAsia" w:hAnsi="Arial" w:cs="Arial"/>
              <w:b/>
              <w:sz w:val="20"/>
              <w:szCs w:val="20"/>
            </w:rPr>
            <w:t xml:space="preserve"> </w:t>
          </w:r>
          <w:r w:rsidR="00950FD5">
            <w:rPr>
              <w:rFonts w:ascii="Arial" w:eastAsiaTheme="minorEastAsia" w:hAnsi="Arial" w:cs="Arial"/>
              <w:b/>
              <w:sz w:val="20"/>
              <w:szCs w:val="20"/>
            </w:rPr>
            <w:t>IDENTIFICACION DE PERSONAS DE ALTO RIESGO</w:t>
          </w:r>
        </w:p>
        <w:p w:rsidR="00D954A4" w:rsidRDefault="00D954A4" w:rsidP="008B7B23">
          <w:pPr>
            <w:tabs>
              <w:tab w:val="center" w:pos="4419"/>
              <w:tab w:val="right" w:pos="8838"/>
            </w:tabs>
            <w:jc w:val="center"/>
            <w:rPr>
              <w:rFonts w:eastAsiaTheme="minorEastAsia"/>
              <w:b/>
              <w:sz w:val="20"/>
              <w:szCs w:val="20"/>
            </w:rPr>
          </w:pPr>
        </w:p>
        <w:p w:rsidR="00D954A4" w:rsidRPr="008325F3" w:rsidRDefault="00D954A4" w:rsidP="008B7B23">
          <w:pPr>
            <w:tabs>
              <w:tab w:val="center" w:pos="4419"/>
              <w:tab w:val="right" w:pos="8838"/>
            </w:tabs>
            <w:jc w:val="center"/>
            <w:rPr>
              <w:rFonts w:eastAsiaTheme="minorEastAsia"/>
              <w:sz w:val="20"/>
              <w:szCs w:val="20"/>
            </w:rPr>
          </w:pPr>
        </w:p>
      </w:tc>
      <w:tc>
        <w:tcPr>
          <w:tcW w:w="1087" w:type="pct"/>
        </w:tcPr>
        <w:p w:rsidR="008B7B23" w:rsidRPr="008325F3" w:rsidRDefault="00D954A4" w:rsidP="008B7B23">
          <w:pPr>
            <w:tabs>
              <w:tab w:val="center" w:pos="4419"/>
              <w:tab w:val="right" w:pos="8838"/>
            </w:tabs>
            <w:rPr>
              <w:rFonts w:eastAsiaTheme="minorEastAsia"/>
              <w:sz w:val="20"/>
              <w:szCs w:val="20"/>
            </w:rPr>
          </w:pPr>
          <w:r>
            <w:rPr>
              <w:rFonts w:eastAsiaTheme="minorEastAsia"/>
              <w:noProof/>
              <w:sz w:val="20"/>
              <w:szCs w:val="20"/>
              <w:lang w:eastAsia="es-CL"/>
            </w:rPr>
            <w:drawing>
              <wp:anchor distT="0" distB="0" distL="114300" distR="114300" simplePos="0" relativeHeight="251664384" behindDoc="0" locked="0" layoutInCell="1" allowOverlap="1" wp14:anchorId="5687B45C" wp14:editId="2F1F18A5">
                <wp:simplePos x="0" y="0"/>
                <wp:positionH relativeFrom="margin">
                  <wp:posOffset>12065</wp:posOffset>
                </wp:positionH>
                <wp:positionV relativeFrom="margin">
                  <wp:posOffset>30480</wp:posOffset>
                </wp:positionV>
                <wp:extent cx="1123950" cy="938249"/>
                <wp:effectExtent l="0" t="0" r="0" b="0"/>
                <wp:wrapSquare wrapText="bothSides"/>
                <wp:docPr id="17" name="Imagen 17" descr="AEFE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EFE201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23950" cy="938249"/>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8B7B23" w:rsidRDefault="008B7B23">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5577" w:type="pct"/>
      <w:jc w:val="center"/>
      <w:tblLook w:val="04A0" w:firstRow="1" w:lastRow="0" w:firstColumn="1" w:lastColumn="0" w:noHBand="0" w:noVBand="1"/>
    </w:tblPr>
    <w:tblGrid>
      <w:gridCol w:w="1843"/>
      <w:gridCol w:w="5813"/>
      <w:gridCol w:w="2127"/>
    </w:tblGrid>
    <w:tr w:rsidR="007C5B8B" w:rsidRPr="008325F3" w:rsidTr="0059728B">
      <w:trPr>
        <w:jc w:val="center"/>
      </w:trPr>
      <w:tc>
        <w:tcPr>
          <w:tcW w:w="942" w:type="pct"/>
        </w:tcPr>
        <w:p w:rsidR="007C5B8B" w:rsidRPr="008325F3" w:rsidRDefault="007C5B8B" w:rsidP="007C5B8B">
          <w:pPr>
            <w:tabs>
              <w:tab w:val="center" w:pos="4419"/>
              <w:tab w:val="right" w:pos="8838"/>
            </w:tabs>
            <w:rPr>
              <w:rFonts w:eastAsiaTheme="minorEastAsia"/>
              <w:sz w:val="16"/>
              <w:szCs w:val="16"/>
            </w:rPr>
          </w:pPr>
          <w:r w:rsidRPr="008325F3">
            <w:rPr>
              <w:rFonts w:eastAsiaTheme="minorEastAsia"/>
              <w:noProof/>
              <w:sz w:val="20"/>
              <w:szCs w:val="20"/>
              <w:lang w:eastAsia="es-CL"/>
            </w:rPr>
            <w:drawing>
              <wp:anchor distT="0" distB="0" distL="114300" distR="114300" simplePos="0" relativeHeight="251666432" behindDoc="1" locked="0" layoutInCell="1" allowOverlap="1" wp14:anchorId="20ABCD0D" wp14:editId="79E62DA8">
                <wp:simplePos x="0" y="0"/>
                <wp:positionH relativeFrom="margin">
                  <wp:posOffset>-25400</wp:posOffset>
                </wp:positionH>
                <wp:positionV relativeFrom="paragraph">
                  <wp:posOffset>110490</wp:posOffset>
                </wp:positionV>
                <wp:extent cx="1076325" cy="866775"/>
                <wp:effectExtent l="0" t="0" r="9525" b="9525"/>
                <wp:wrapNone/>
                <wp:docPr id="22" name="Imagen 22" descr="https://encrypted-tbn3.gstatic.com/images?q=tbn:ANd9GcTF3Pa-WVNBLUGOIt9uv73MxIMqwsLuBoQQy82GPP2clJSGMcGRx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s://encrypted-tbn3.gstatic.com/images?q=tbn:ANd9GcTF3Pa-WVNBLUGOIt9uv73MxIMqwsLuBoQQy82GPP2clJSGMcGRx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325" cy="866775"/>
                        </a:xfrm>
                        <a:prstGeom prst="rect">
                          <a:avLst/>
                        </a:prstGeom>
                        <a:noFill/>
                      </pic:spPr>
                    </pic:pic>
                  </a:graphicData>
                </a:graphic>
                <wp14:sizeRelH relativeFrom="page">
                  <wp14:pctWidth>0</wp14:pctWidth>
                </wp14:sizeRelH>
                <wp14:sizeRelV relativeFrom="page">
                  <wp14:pctHeight>0</wp14:pctHeight>
                </wp14:sizeRelV>
              </wp:anchor>
            </w:drawing>
          </w:r>
        </w:p>
      </w:tc>
      <w:tc>
        <w:tcPr>
          <w:tcW w:w="2971" w:type="pct"/>
        </w:tcPr>
        <w:p w:rsidR="007C5B8B" w:rsidRPr="008325F3" w:rsidRDefault="007C5B8B" w:rsidP="007C5B8B">
          <w:pPr>
            <w:tabs>
              <w:tab w:val="center" w:pos="4419"/>
              <w:tab w:val="right" w:pos="8838"/>
            </w:tabs>
            <w:jc w:val="center"/>
            <w:rPr>
              <w:rFonts w:eastAsiaTheme="minorEastAsia"/>
              <w:b/>
              <w:sz w:val="20"/>
              <w:szCs w:val="20"/>
            </w:rPr>
          </w:pPr>
          <w:r w:rsidRPr="008325F3">
            <w:rPr>
              <w:rFonts w:eastAsiaTheme="minorEastAsia"/>
              <w:b/>
              <w:sz w:val="20"/>
              <w:szCs w:val="20"/>
            </w:rPr>
            <w:br/>
          </w:r>
        </w:p>
        <w:p w:rsidR="007C5B8B" w:rsidRPr="00D954A4" w:rsidRDefault="007C5B8B" w:rsidP="007C5B8B">
          <w:pPr>
            <w:tabs>
              <w:tab w:val="center" w:pos="4419"/>
              <w:tab w:val="right" w:pos="8838"/>
            </w:tabs>
            <w:jc w:val="center"/>
            <w:rPr>
              <w:rFonts w:ascii="Arial" w:eastAsiaTheme="minorEastAsia" w:hAnsi="Arial" w:cs="Arial"/>
              <w:b/>
              <w:sz w:val="20"/>
              <w:szCs w:val="20"/>
            </w:rPr>
          </w:pPr>
          <w:r w:rsidRPr="00D954A4">
            <w:rPr>
              <w:rFonts w:ascii="Arial" w:eastAsiaTheme="minorEastAsia" w:hAnsi="Arial" w:cs="Arial"/>
              <w:b/>
              <w:sz w:val="20"/>
              <w:szCs w:val="20"/>
            </w:rPr>
            <w:t>PROTOCOLO CONTROL DE ACCESO SEDE CHAMISERO</w:t>
          </w:r>
        </w:p>
        <w:p w:rsidR="007C5B8B" w:rsidRDefault="007C5B8B" w:rsidP="007C5B8B">
          <w:pPr>
            <w:tabs>
              <w:tab w:val="center" w:pos="4419"/>
              <w:tab w:val="right" w:pos="8838"/>
            </w:tabs>
            <w:jc w:val="center"/>
            <w:rPr>
              <w:rFonts w:eastAsiaTheme="minorEastAsia"/>
              <w:b/>
              <w:sz w:val="20"/>
              <w:szCs w:val="20"/>
            </w:rPr>
          </w:pPr>
        </w:p>
        <w:p w:rsidR="007C5B8B" w:rsidRDefault="007C5B8B" w:rsidP="007C5B8B">
          <w:pPr>
            <w:tabs>
              <w:tab w:val="center" w:pos="4419"/>
              <w:tab w:val="right" w:pos="8838"/>
            </w:tabs>
            <w:jc w:val="center"/>
            <w:rPr>
              <w:rFonts w:eastAsiaTheme="minorEastAsia"/>
              <w:b/>
              <w:sz w:val="20"/>
              <w:szCs w:val="20"/>
            </w:rPr>
          </w:pPr>
        </w:p>
        <w:p w:rsidR="007C5B8B" w:rsidRPr="008325F3" w:rsidRDefault="007C5B8B" w:rsidP="007C5B8B">
          <w:pPr>
            <w:tabs>
              <w:tab w:val="center" w:pos="4419"/>
              <w:tab w:val="right" w:pos="8838"/>
            </w:tabs>
            <w:jc w:val="center"/>
            <w:rPr>
              <w:rFonts w:eastAsiaTheme="minorEastAsia"/>
              <w:sz w:val="20"/>
              <w:szCs w:val="20"/>
            </w:rPr>
          </w:pPr>
        </w:p>
      </w:tc>
      <w:tc>
        <w:tcPr>
          <w:tcW w:w="1087" w:type="pct"/>
        </w:tcPr>
        <w:p w:rsidR="007C5B8B" w:rsidRPr="008325F3" w:rsidRDefault="007C5B8B" w:rsidP="007C5B8B">
          <w:pPr>
            <w:tabs>
              <w:tab w:val="center" w:pos="4419"/>
              <w:tab w:val="right" w:pos="8838"/>
            </w:tabs>
            <w:rPr>
              <w:rFonts w:eastAsiaTheme="minorEastAsia"/>
              <w:sz w:val="20"/>
              <w:szCs w:val="20"/>
            </w:rPr>
          </w:pPr>
          <w:r>
            <w:rPr>
              <w:rFonts w:eastAsiaTheme="minorEastAsia"/>
              <w:noProof/>
              <w:sz w:val="20"/>
              <w:szCs w:val="20"/>
              <w:lang w:eastAsia="es-CL"/>
            </w:rPr>
            <w:drawing>
              <wp:anchor distT="0" distB="0" distL="114300" distR="114300" simplePos="0" relativeHeight="251667456" behindDoc="0" locked="0" layoutInCell="1" allowOverlap="1" wp14:anchorId="0E72803E" wp14:editId="59AE87E3">
                <wp:simplePos x="0" y="0"/>
                <wp:positionH relativeFrom="margin">
                  <wp:posOffset>12065</wp:posOffset>
                </wp:positionH>
                <wp:positionV relativeFrom="margin">
                  <wp:posOffset>30480</wp:posOffset>
                </wp:positionV>
                <wp:extent cx="1123950" cy="938249"/>
                <wp:effectExtent l="0" t="0" r="0" b="0"/>
                <wp:wrapSquare wrapText="bothSides"/>
                <wp:docPr id="23" name="Imagen 23" descr="AEFE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EFE201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23950" cy="938249"/>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8325F3" w:rsidRDefault="008325F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7E13C2"/>
    <w:multiLevelType w:val="hybridMultilevel"/>
    <w:tmpl w:val="67B29C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7082AFA"/>
    <w:multiLevelType w:val="hybridMultilevel"/>
    <w:tmpl w:val="C45441C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CB12F03"/>
    <w:multiLevelType w:val="hybridMultilevel"/>
    <w:tmpl w:val="9AFC2744"/>
    <w:lvl w:ilvl="0" w:tplc="080A000D">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 w15:restartNumberingAfterBreak="0">
    <w:nsid w:val="30363EFA"/>
    <w:multiLevelType w:val="multilevel"/>
    <w:tmpl w:val="C108EB7A"/>
    <w:lvl w:ilvl="0">
      <w:start w:val="1"/>
      <w:numFmt w:val="decimal"/>
      <w:lvlText w:val="%1."/>
      <w:lvlJc w:val="left"/>
      <w:pPr>
        <w:ind w:left="360"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3138732C"/>
    <w:multiLevelType w:val="hybridMultilevel"/>
    <w:tmpl w:val="3BCC595C"/>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5" w15:restartNumberingAfterBreak="0">
    <w:nsid w:val="35EC60C2"/>
    <w:multiLevelType w:val="hybridMultilevel"/>
    <w:tmpl w:val="9062771A"/>
    <w:lvl w:ilvl="0" w:tplc="340A000D">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6" w15:restartNumberingAfterBreak="0">
    <w:nsid w:val="389D271A"/>
    <w:multiLevelType w:val="hybridMultilevel"/>
    <w:tmpl w:val="87FE95B0"/>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7" w15:restartNumberingAfterBreak="0">
    <w:nsid w:val="3B143AD9"/>
    <w:multiLevelType w:val="hybridMultilevel"/>
    <w:tmpl w:val="A9A0F89E"/>
    <w:lvl w:ilvl="0" w:tplc="080A000D">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8" w15:restartNumberingAfterBreak="0">
    <w:nsid w:val="465A23C7"/>
    <w:multiLevelType w:val="multilevel"/>
    <w:tmpl w:val="9A68F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90928FD"/>
    <w:multiLevelType w:val="hybridMultilevel"/>
    <w:tmpl w:val="3B7EBD4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51590CE1"/>
    <w:multiLevelType w:val="hybridMultilevel"/>
    <w:tmpl w:val="0654FD62"/>
    <w:lvl w:ilvl="0" w:tplc="1DFA4F06">
      <w:start w:val="1"/>
      <w:numFmt w:val="decimal"/>
      <w:lvlText w:val="%1."/>
      <w:lvlJc w:val="left"/>
      <w:pPr>
        <w:ind w:left="720" w:hanging="360"/>
      </w:pPr>
      <w:rPr>
        <w:rFonts w:hint="default"/>
        <w:color w:val="auto"/>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57180B8C"/>
    <w:multiLevelType w:val="hybridMultilevel"/>
    <w:tmpl w:val="5316EFEC"/>
    <w:lvl w:ilvl="0" w:tplc="340A000D">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2" w15:restartNumberingAfterBreak="0">
    <w:nsid w:val="5A0830F1"/>
    <w:multiLevelType w:val="hybridMultilevel"/>
    <w:tmpl w:val="AFA266D0"/>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3" w15:restartNumberingAfterBreak="0">
    <w:nsid w:val="5AE3039F"/>
    <w:multiLevelType w:val="hybridMultilevel"/>
    <w:tmpl w:val="A69AD4E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6483513A"/>
    <w:multiLevelType w:val="hybridMultilevel"/>
    <w:tmpl w:val="D742808E"/>
    <w:lvl w:ilvl="0" w:tplc="080A000D">
      <w:start w:val="1"/>
      <w:numFmt w:val="bullet"/>
      <w:lvlText w:val=""/>
      <w:lvlJc w:val="left"/>
      <w:pPr>
        <w:ind w:left="1222" w:hanging="360"/>
      </w:pPr>
      <w:rPr>
        <w:rFonts w:ascii="Wingdings" w:hAnsi="Wingdings" w:hint="default"/>
      </w:rPr>
    </w:lvl>
    <w:lvl w:ilvl="1" w:tplc="080A0003" w:tentative="1">
      <w:start w:val="1"/>
      <w:numFmt w:val="bullet"/>
      <w:lvlText w:val="o"/>
      <w:lvlJc w:val="left"/>
      <w:pPr>
        <w:ind w:left="1942" w:hanging="360"/>
      </w:pPr>
      <w:rPr>
        <w:rFonts w:ascii="Courier New" w:hAnsi="Courier New" w:cs="Courier New" w:hint="default"/>
      </w:rPr>
    </w:lvl>
    <w:lvl w:ilvl="2" w:tplc="080A0005" w:tentative="1">
      <w:start w:val="1"/>
      <w:numFmt w:val="bullet"/>
      <w:lvlText w:val=""/>
      <w:lvlJc w:val="left"/>
      <w:pPr>
        <w:ind w:left="2662" w:hanging="360"/>
      </w:pPr>
      <w:rPr>
        <w:rFonts w:ascii="Wingdings" w:hAnsi="Wingdings" w:hint="default"/>
      </w:rPr>
    </w:lvl>
    <w:lvl w:ilvl="3" w:tplc="080A0001" w:tentative="1">
      <w:start w:val="1"/>
      <w:numFmt w:val="bullet"/>
      <w:lvlText w:val=""/>
      <w:lvlJc w:val="left"/>
      <w:pPr>
        <w:ind w:left="3382" w:hanging="360"/>
      </w:pPr>
      <w:rPr>
        <w:rFonts w:ascii="Symbol" w:hAnsi="Symbol" w:hint="default"/>
      </w:rPr>
    </w:lvl>
    <w:lvl w:ilvl="4" w:tplc="080A0003" w:tentative="1">
      <w:start w:val="1"/>
      <w:numFmt w:val="bullet"/>
      <w:lvlText w:val="o"/>
      <w:lvlJc w:val="left"/>
      <w:pPr>
        <w:ind w:left="4102" w:hanging="360"/>
      </w:pPr>
      <w:rPr>
        <w:rFonts w:ascii="Courier New" w:hAnsi="Courier New" w:cs="Courier New" w:hint="default"/>
      </w:rPr>
    </w:lvl>
    <w:lvl w:ilvl="5" w:tplc="080A0005" w:tentative="1">
      <w:start w:val="1"/>
      <w:numFmt w:val="bullet"/>
      <w:lvlText w:val=""/>
      <w:lvlJc w:val="left"/>
      <w:pPr>
        <w:ind w:left="4822" w:hanging="360"/>
      </w:pPr>
      <w:rPr>
        <w:rFonts w:ascii="Wingdings" w:hAnsi="Wingdings" w:hint="default"/>
      </w:rPr>
    </w:lvl>
    <w:lvl w:ilvl="6" w:tplc="080A0001" w:tentative="1">
      <w:start w:val="1"/>
      <w:numFmt w:val="bullet"/>
      <w:lvlText w:val=""/>
      <w:lvlJc w:val="left"/>
      <w:pPr>
        <w:ind w:left="5542" w:hanging="360"/>
      </w:pPr>
      <w:rPr>
        <w:rFonts w:ascii="Symbol" w:hAnsi="Symbol" w:hint="default"/>
      </w:rPr>
    </w:lvl>
    <w:lvl w:ilvl="7" w:tplc="080A0003" w:tentative="1">
      <w:start w:val="1"/>
      <w:numFmt w:val="bullet"/>
      <w:lvlText w:val="o"/>
      <w:lvlJc w:val="left"/>
      <w:pPr>
        <w:ind w:left="6262" w:hanging="360"/>
      </w:pPr>
      <w:rPr>
        <w:rFonts w:ascii="Courier New" w:hAnsi="Courier New" w:cs="Courier New" w:hint="default"/>
      </w:rPr>
    </w:lvl>
    <w:lvl w:ilvl="8" w:tplc="080A0005" w:tentative="1">
      <w:start w:val="1"/>
      <w:numFmt w:val="bullet"/>
      <w:lvlText w:val=""/>
      <w:lvlJc w:val="left"/>
      <w:pPr>
        <w:ind w:left="6982" w:hanging="360"/>
      </w:pPr>
      <w:rPr>
        <w:rFonts w:ascii="Wingdings" w:hAnsi="Wingdings" w:hint="default"/>
      </w:rPr>
    </w:lvl>
  </w:abstractNum>
  <w:abstractNum w:abstractNumId="15" w15:restartNumberingAfterBreak="0">
    <w:nsid w:val="6A6033BA"/>
    <w:multiLevelType w:val="multilevel"/>
    <w:tmpl w:val="4ED23AE0"/>
    <w:lvl w:ilvl="0">
      <w:start w:val="2"/>
      <w:numFmt w:val="decimal"/>
      <w:lvlText w:val="%1"/>
      <w:lvlJc w:val="left"/>
      <w:pPr>
        <w:ind w:left="360" w:hanging="360"/>
      </w:pPr>
      <w:rPr>
        <w:rFonts w:eastAsia="Times New Roman" w:hint="default"/>
        <w:b/>
      </w:rPr>
    </w:lvl>
    <w:lvl w:ilvl="1">
      <w:start w:val="1"/>
      <w:numFmt w:val="decimal"/>
      <w:lvlText w:val="%1.%2"/>
      <w:lvlJc w:val="left"/>
      <w:pPr>
        <w:ind w:left="360" w:hanging="360"/>
      </w:pPr>
      <w:rPr>
        <w:rFonts w:eastAsia="Times New Roman" w:hint="default"/>
        <w:b/>
        <w:color w:val="auto"/>
      </w:rPr>
    </w:lvl>
    <w:lvl w:ilvl="2">
      <w:start w:val="1"/>
      <w:numFmt w:val="decimal"/>
      <w:lvlText w:val="%1.%2.%3"/>
      <w:lvlJc w:val="left"/>
      <w:pPr>
        <w:ind w:left="720" w:hanging="720"/>
      </w:pPr>
      <w:rPr>
        <w:rFonts w:eastAsia="Times New Roman" w:hint="default"/>
        <w:b/>
      </w:rPr>
    </w:lvl>
    <w:lvl w:ilvl="3">
      <w:start w:val="1"/>
      <w:numFmt w:val="decimal"/>
      <w:lvlText w:val="%1.%2.%3.%4"/>
      <w:lvlJc w:val="left"/>
      <w:pPr>
        <w:ind w:left="720" w:hanging="720"/>
      </w:pPr>
      <w:rPr>
        <w:rFonts w:eastAsia="Times New Roman" w:hint="default"/>
        <w:b/>
      </w:rPr>
    </w:lvl>
    <w:lvl w:ilvl="4">
      <w:start w:val="1"/>
      <w:numFmt w:val="decimal"/>
      <w:lvlText w:val="%1.%2.%3.%4.%5"/>
      <w:lvlJc w:val="left"/>
      <w:pPr>
        <w:ind w:left="1080" w:hanging="1080"/>
      </w:pPr>
      <w:rPr>
        <w:rFonts w:eastAsia="Times New Roman" w:hint="default"/>
        <w:b/>
      </w:rPr>
    </w:lvl>
    <w:lvl w:ilvl="5">
      <w:start w:val="1"/>
      <w:numFmt w:val="decimal"/>
      <w:lvlText w:val="%1.%2.%3.%4.%5.%6"/>
      <w:lvlJc w:val="left"/>
      <w:pPr>
        <w:ind w:left="1080" w:hanging="1080"/>
      </w:pPr>
      <w:rPr>
        <w:rFonts w:eastAsia="Times New Roman" w:hint="default"/>
        <w:b/>
      </w:rPr>
    </w:lvl>
    <w:lvl w:ilvl="6">
      <w:start w:val="1"/>
      <w:numFmt w:val="decimal"/>
      <w:lvlText w:val="%1.%2.%3.%4.%5.%6.%7"/>
      <w:lvlJc w:val="left"/>
      <w:pPr>
        <w:ind w:left="1440" w:hanging="1440"/>
      </w:pPr>
      <w:rPr>
        <w:rFonts w:eastAsia="Times New Roman" w:hint="default"/>
        <w:b/>
      </w:rPr>
    </w:lvl>
    <w:lvl w:ilvl="7">
      <w:start w:val="1"/>
      <w:numFmt w:val="decimal"/>
      <w:lvlText w:val="%1.%2.%3.%4.%5.%6.%7.%8"/>
      <w:lvlJc w:val="left"/>
      <w:pPr>
        <w:ind w:left="1440" w:hanging="1440"/>
      </w:pPr>
      <w:rPr>
        <w:rFonts w:eastAsia="Times New Roman" w:hint="default"/>
        <w:b/>
      </w:rPr>
    </w:lvl>
    <w:lvl w:ilvl="8">
      <w:start w:val="1"/>
      <w:numFmt w:val="decimal"/>
      <w:lvlText w:val="%1.%2.%3.%4.%5.%6.%7.%8.%9"/>
      <w:lvlJc w:val="left"/>
      <w:pPr>
        <w:ind w:left="1440" w:hanging="1440"/>
      </w:pPr>
      <w:rPr>
        <w:rFonts w:eastAsia="Times New Roman" w:hint="default"/>
        <w:b/>
      </w:rPr>
    </w:lvl>
  </w:abstractNum>
  <w:abstractNum w:abstractNumId="16" w15:restartNumberingAfterBreak="0">
    <w:nsid w:val="6E353671"/>
    <w:multiLevelType w:val="hybridMultilevel"/>
    <w:tmpl w:val="729EA240"/>
    <w:lvl w:ilvl="0" w:tplc="340A000B">
      <w:start w:val="1"/>
      <w:numFmt w:val="bullet"/>
      <w:lvlText w:val=""/>
      <w:lvlJc w:val="left"/>
      <w:pPr>
        <w:ind w:left="2160" w:hanging="360"/>
      </w:pPr>
      <w:rPr>
        <w:rFonts w:ascii="Wingdings" w:hAnsi="Wingdings" w:hint="default"/>
      </w:rPr>
    </w:lvl>
    <w:lvl w:ilvl="1" w:tplc="340A0003" w:tentative="1">
      <w:start w:val="1"/>
      <w:numFmt w:val="bullet"/>
      <w:lvlText w:val="o"/>
      <w:lvlJc w:val="left"/>
      <w:pPr>
        <w:ind w:left="2880" w:hanging="360"/>
      </w:pPr>
      <w:rPr>
        <w:rFonts w:ascii="Courier New" w:hAnsi="Courier New" w:cs="Courier New" w:hint="default"/>
      </w:rPr>
    </w:lvl>
    <w:lvl w:ilvl="2" w:tplc="340A0005" w:tentative="1">
      <w:start w:val="1"/>
      <w:numFmt w:val="bullet"/>
      <w:lvlText w:val=""/>
      <w:lvlJc w:val="left"/>
      <w:pPr>
        <w:ind w:left="3600" w:hanging="360"/>
      </w:pPr>
      <w:rPr>
        <w:rFonts w:ascii="Wingdings" w:hAnsi="Wingdings" w:hint="default"/>
      </w:rPr>
    </w:lvl>
    <w:lvl w:ilvl="3" w:tplc="340A0001" w:tentative="1">
      <w:start w:val="1"/>
      <w:numFmt w:val="bullet"/>
      <w:lvlText w:val=""/>
      <w:lvlJc w:val="left"/>
      <w:pPr>
        <w:ind w:left="4320" w:hanging="360"/>
      </w:pPr>
      <w:rPr>
        <w:rFonts w:ascii="Symbol" w:hAnsi="Symbol" w:hint="default"/>
      </w:rPr>
    </w:lvl>
    <w:lvl w:ilvl="4" w:tplc="340A0003" w:tentative="1">
      <w:start w:val="1"/>
      <w:numFmt w:val="bullet"/>
      <w:lvlText w:val="o"/>
      <w:lvlJc w:val="left"/>
      <w:pPr>
        <w:ind w:left="5040" w:hanging="360"/>
      </w:pPr>
      <w:rPr>
        <w:rFonts w:ascii="Courier New" w:hAnsi="Courier New" w:cs="Courier New" w:hint="default"/>
      </w:rPr>
    </w:lvl>
    <w:lvl w:ilvl="5" w:tplc="340A0005" w:tentative="1">
      <w:start w:val="1"/>
      <w:numFmt w:val="bullet"/>
      <w:lvlText w:val=""/>
      <w:lvlJc w:val="left"/>
      <w:pPr>
        <w:ind w:left="5760" w:hanging="360"/>
      </w:pPr>
      <w:rPr>
        <w:rFonts w:ascii="Wingdings" w:hAnsi="Wingdings" w:hint="default"/>
      </w:rPr>
    </w:lvl>
    <w:lvl w:ilvl="6" w:tplc="340A0001" w:tentative="1">
      <w:start w:val="1"/>
      <w:numFmt w:val="bullet"/>
      <w:lvlText w:val=""/>
      <w:lvlJc w:val="left"/>
      <w:pPr>
        <w:ind w:left="6480" w:hanging="360"/>
      </w:pPr>
      <w:rPr>
        <w:rFonts w:ascii="Symbol" w:hAnsi="Symbol" w:hint="default"/>
      </w:rPr>
    </w:lvl>
    <w:lvl w:ilvl="7" w:tplc="340A0003" w:tentative="1">
      <w:start w:val="1"/>
      <w:numFmt w:val="bullet"/>
      <w:lvlText w:val="o"/>
      <w:lvlJc w:val="left"/>
      <w:pPr>
        <w:ind w:left="7200" w:hanging="360"/>
      </w:pPr>
      <w:rPr>
        <w:rFonts w:ascii="Courier New" w:hAnsi="Courier New" w:cs="Courier New" w:hint="default"/>
      </w:rPr>
    </w:lvl>
    <w:lvl w:ilvl="8" w:tplc="340A0005" w:tentative="1">
      <w:start w:val="1"/>
      <w:numFmt w:val="bullet"/>
      <w:lvlText w:val=""/>
      <w:lvlJc w:val="left"/>
      <w:pPr>
        <w:ind w:left="7920" w:hanging="360"/>
      </w:pPr>
      <w:rPr>
        <w:rFonts w:ascii="Wingdings" w:hAnsi="Wingdings" w:hint="default"/>
      </w:rPr>
    </w:lvl>
  </w:abstractNum>
  <w:abstractNum w:abstractNumId="17" w15:restartNumberingAfterBreak="0">
    <w:nsid w:val="732D4797"/>
    <w:multiLevelType w:val="hybridMultilevel"/>
    <w:tmpl w:val="78CCB9FA"/>
    <w:lvl w:ilvl="0" w:tplc="0C0A0001">
      <w:start w:val="1"/>
      <w:numFmt w:val="bullet"/>
      <w:lvlText w:val=""/>
      <w:lvlJc w:val="left"/>
      <w:pPr>
        <w:ind w:left="644" w:hanging="360"/>
      </w:pPr>
      <w:rPr>
        <w:rFonts w:ascii="Symbol" w:hAnsi="Symbol"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18" w15:restartNumberingAfterBreak="0">
    <w:nsid w:val="73B77161"/>
    <w:multiLevelType w:val="hybridMultilevel"/>
    <w:tmpl w:val="7D327964"/>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9" w15:restartNumberingAfterBreak="0">
    <w:nsid w:val="77E85DEE"/>
    <w:multiLevelType w:val="hybridMultilevel"/>
    <w:tmpl w:val="6CC67BA2"/>
    <w:lvl w:ilvl="0" w:tplc="340A000D">
      <w:start w:val="1"/>
      <w:numFmt w:val="bullet"/>
      <w:lvlText w:val=""/>
      <w:lvlJc w:val="left"/>
      <w:pPr>
        <w:ind w:left="2160" w:hanging="360"/>
      </w:pPr>
      <w:rPr>
        <w:rFonts w:ascii="Wingdings" w:hAnsi="Wingdings" w:hint="default"/>
      </w:rPr>
    </w:lvl>
    <w:lvl w:ilvl="1" w:tplc="0C0A0003" w:tentative="1">
      <w:start w:val="1"/>
      <w:numFmt w:val="bullet"/>
      <w:lvlText w:val="o"/>
      <w:lvlJc w:val="left"/>
      <w:pPr>
        <w:ind w:left="2880" w:hanging="360"/>
      </w:pPr>
      <w:rPr>
        <w:rFonts w:ascii="Courier New" w:hAnsi="Courier New" w:cs="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cs="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cs="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20" w15:restartNumberingAfterBreak="0">
    <w:nsid w:val="7DB96939"/>
    <w:multiLevelType w:val="hybridMultilevel"/>
    <w:tmpl w:val="EBB40ECE"/>
    <w:lvl w:ilvl="0" w:tplc="340A000D">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num w:numId="1">
    <w:abstractNumId w:val="9"/>
  </w:num>
  <w:num w:numId="2">
    <w:abstractNumId w:val="13"/>
  </w:num>
  <w:num w:numId="3">
    <w:abstractNumId w:val="17"/>
  </w:num>
  <w:num w:numId="4">
    <w:abstractNumId w:val="18"/>
  </w:num>
  <w:num w:numId="5">
    <w:abstractNumId w:val="3"/>
  </w:num>
  <w:num w:numId="6">
    <w:abstractNumId w:val="12"/>
  </w:num>
  <w:num w:numId="7">
    <w:abstractNumId w:val="1"/>
  </w:num>
  <w:num w:numId="8">
    <w:abstractNumId w:val="6"/>
  </w:num>
  <w:num w:numId="9">
    <w:abstractNumId w:val="19"/>
  </w:num>
  <w:num w:numId="10">
    <w:abstractNumId w:val="5"/>
  </w:num>
  <w:num w:numId="11">
    <w:abstractNumId w:val="11"/>
  </w:num>
  <w:num w:numId="12">
    <w:abstractNumId w:val="20"/>
  </w:num>
  <w:num w:numId="13">
    <w:abstractNumId w:val="16"/>
  </w:num>
  <w:num w:numId="14">
    <w:abstractNumId w:val="7"/>
  </w:num>
  <w:num w:numId="15">
    <w:abstractNumId w:val="2"/>
  </w:num>
  <w:num w:numId="16">
    <w:abstractNumId w:val="15"/>
  </w:num>
  <w:num w:numId="17">
    <w:abstractNumId w:val="8"/>
  </w:num>
  <w:num w:numId="18">
    <w:abstractNumId w:val="10"/>
  </w:num>
  <w:num w:numId="19">
    <w:abstractNumId w:val="4"/>
  </w:num>
  <w:num w:numId="20">
    <w:abstractNumId w:val="0"/>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484"/>
    <w:rsid w:val="00001F22"/>
    <w:rsid w:val="00035FD1"/>
    <w:rsid w:val="00042E4B"/>
    <w:rsid w:val="000476B6"/>
    <w:rsid w:val="00060D9B"/>
    <w:rsid w:val="00107D9B"/>
    <w:rsid w:val="00173392"/>
    <w:rsid w:val="00190BFC"/>
    <w:rsid w:val="001A560F"/>
    <w:rsid w:val="001A6270"/>
    <w:rsid w:val="001A7D40"/>
    <w:rsid w:val="001B4A31"/>
    <w:rsid w:val="001C254B"/>
    <w:rsid w:val="001E5B0B"/>
    <w:rsid w:val="001F04EF"/>
    <w:rsid w:val="00213F77"/>
    <w:rsid w:val="0022608D"/>
    <w:rsid w:val="002702C4"/>
    <w:rsid w:val="0027093E"/>
    <w:rsid w:val="002745F3"/>
    <w:rsid w:val="002920F3"/>
    <w:rsid w:val="002B0726"/>
    <w:rsid w:val="002D0675"/>
    <w:rsid w:val="002D5E5A"/>
    <w:rsid w:val="002F7195"/>
    <w:rsid w:val="0032515C"/>
    <w:rsid w:val="00330DE7"/>
    <w:rsid w:val="00384A31"/>
    <w:rsid w:val="003F4734"/>
    <w:rsid w:val="00437738"/>
    <w:rsid w:val="0046281D"/>
    <w:rsid w:val="004719AB"/>
    <w:rsid w:val="0048513C"/>
    <w:rsid w:val="004A1C29"/>
    <w:rsid w:val="004C2F3B"/>
    <w:rsid w:val="004C5DF4"/>
    <w:rsid w:val="004C6E6A"/>
    <w:rsid w:val="004D0A4D"/>
    <w:rsid w:val="005002FF"/>
    <w:rsid w:val="00500ADB"/>
    <w:rsid w:val="0050554F"/>
    <w:rsid w:val="00506D68"/>
    <w:rsid w:val="00514785"/>
    <w:rsid w:val="005A69FE"/>
    <w:rsid w:val="005A7EFA"/>
    <w:rsid w:val="00627446"/>
    <w:rsid w:val="006375BD"/>
    <w:rsid w:val="006460FD"/>
    <w:rsid w:val="00656078"/>
    <w:rsid w:val="00677EB4"/>
    <w:rsid w:val="0068433C"/>
    <w:rsid w:val="006869DD"/>
    <w:rsid w:val="00687BA2"/>
    <w:rsid w:val="00695616"/>
    <w:rsid w:val="0069693B"/>
    <w:rsid w:val="006A1525"/>
    <w:rsid w:val="00714A68"/>
    <w:rsid w:val="00752BD3"/>
    <w:rsid w:val="007603AA"/>
    <w:rsid w:val="00763854"/>
    <w:rsid w:val="00792EAF"/>
    <w:rsid w:val="0079357B"/>
    <w:rsid w:val="007C5B8B"/>
    <w:rsid w:val="007C7F75"/>
    <w:rsid w:val="007D1E43"/>
    <w:rsid w:val="00820777"/>
    <w:rsid w:val="008325F3"/>
    <w:rsid w:val="00847EFD"/>
    <w:rsid w:val="00851201"/>
    <w:rsid w:val="00864289"/>
    <w:rsid w:val="008B60D4"/>
    <w:rsid w:val="008B7B23"/>
    <w:rsid w:val="008E0343"/>
    <w:rsid w:val="008E3F43"/>
    <w:rsid w:val="008F7BC5"/>
    <w:rsid w:val="00904E75"/>
    <w:rsid w:val="009216B5"/>
    <w:rsid w:val="0092207E"/>
    <w:rsid w:val="009441E8"/>
    <w:rsid w:val="0094639E"/>
    <w:rsid w:val="00950FD5"/>
    <w:rsid w:val="00952903"/>
    <w:rsid w:val="009616EA"/>
    <w:rsid w:val="00964E64"/>
    <w:rsid w:val="009926D5"/>
    <w:rsid w:val="009A0351"/>
    <w:rsid w:val="009A1945"/>
    <w:rsid w:val="009A677F"/>
    <w:rsid w:val="009A794F"/>
    <w:rsid w:val="009B4150"/>
    <w:rsid w:val="009B4987"/>
    <w:rsid w:val="00A03951"/>
    <w:rsid w:val="00A34484"/>
    <w:rsid w:val="00A80BB9"/>
    <w:rsid w:val="00A83A23"/>
    <w:rsid w:val="00A9280E"/>
    <w:rsid w:val="00AC2C88"/>
    <w:rsid w:val="00AD4855"/>
    <w:rsid w:val="00AE1911"/>
    <w:rsid w:val="00B40CD6"/>
    <w:rsid w:val="00B458DD"/>
    <w:rsid w:val="00B60C59"/>
    <w:rsid w:val="00B726FE"/>
    <w:rsid w:val="00BC2A7F"/>
    <w:rsid w:val="00BE3701"/>
    <w:rsid w:val="00BE7DE9"/>
    <w:rsid w:val="00C01EDE"/>
    <w:rsid w:val="00C27CFC"/>
    <w:rsid w:val="00C32C29"/>
    <w:rsid w:val="00C533E4"/>
    <w:rsid w:val="00C72DB5"/>
    <w:rsid w:val="00C74057"/>
    <w:rsid w:val="00C93108"/>
    <w:rsid w:val="00C9484E"/>
    <w:rsid w:val="00CC600E"/>
    <w:rsid w:val="00CD0E0C"/>
    <w:rsid w:val="00CD703B"/>
    <w:rsid w:val="00D02748"/>
    <w:rsid w:val="00D40B99"/>
    <w:rsid w:val="00D4301F"/>
    <w:rsid w:val="00D512D1"/>
    <w:rsid w:val="00D547B1"/>
    <w:rsid w:val="00D954A4"/>
    <w:rsid w:val="00DC787E"/>
    <w:rsid w:val="00DF7210"/>
    <w:rsid w:val="00E134A7"/>
    <w:rsid w:val="00E52D6D"/>
    <w:rsid w:val="00E912C5"/>
    <w:rsid w:val="00E95194"/>
    <w:rsid w:val="00EC0F39"/>
    <w:rsid w:val="00EC7236"/>
    <w:rsid w:val="00ED0BEE"/>
    <w:rsid w:val="00EE4B2F"/>
    <w:rsid w:val="00F37809"/>
    <w:rsid w:val="00F87B9B"/>
    <w:rsid w:val="00FB401F"/>
    <w:rsid w:val="00FF4D3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F1F8F7D-7635-4122-BC83-7EBBA4855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CD0E0C"/>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paragraph" w:styleId="Ttulo3">
    <w:name w:val="heading 3"/>
    <w:basedOn w:val="Normal"/>
    <w:next w:val="Normal"/>
    <w:link w:val="Ttulo3Car"/>
    <w:uiPriority w:val="9"/>
    <w:semiHidden/>
    <w:unhideWhenUsed/>
    <w:qFormat/>
    <w:rsid w:val="00CD0E0C"/>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34484"/>
    <w:pPr>
      <w:ind w:left="720"/>
      <w:contextualSpacing/>
    </w:pPr>
  </w:style>
  <w:style w:type="paragraph" w:customStyle="1" w:styleId="Default">
    <w:name w:val="Default"/>
    <w:rsid w:val="00001F22"/>
    <w:pPr>
      <w:autoSpaceDE w:val="0"/>
      <w:autoSpaceDN w:val="0"/>
      <w:adjustRightInd w:val="0"/>
      <w:spacing w:after="0" w:line="240" w:lineRule="auto"/>
    </w:pPr>
    <w:rPr>
      <w:rFonts w:ascii="Century Gothic" w:hAnsi="Century Gothic" w:cs="Century Gothic"/>
      <w:color w:val="000000"/>
      <w:sz w:val="24"/>
      <w:szCs w:val="24"/>
      <w:lang w:val="es-ES"/>
    </w:rPr>
  </w:style>
  <w:style w:type="paragraph" w:styleId="Textodeglobo">
    <w:name w:val="Balloon Text"/>
    <w:basedOn w:val="Normal"/>
    <w:link w:val="TextodegloboCar"/>
    <w:uiPriority w:val="99"/>
    <w:semiHidden/>
    <w:unhideWhenUsed/>
    <w:rsid w:val="008325F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325F3"/>
    <w:rPr>
      <w:rFonts w:ascii="Segoe UI" w:hAnsi="Segoe UI" w:cs="Segoe UI"/>
      <w:sz w:val="18"/>
      <w:szCs w:val="18"/>
    </w:rPr>
  </w:style>
  <w:style w:type="paragraph" w:styleId="Encabezado">
    <w:name w:val="header"/>
    <w:basedOn w:val="Normal"/>
    <w:link w:val="EncabezadoCar"/>
    <w:uiPriority w:val="99"/>
    <w:unhideWhenUsed/>
    <w:rsid w:val="008325F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325F3"/>
  </w:style>
  <w:style w:type="paragraph" w:styleId="Piedepgina">
    <w:name w:val="footer"/>
    <w:basedOn w:val="Normal"/>
    <w:link w:val="PiedepginaCar"/>
    <w:uiPriority w:val="99"/>
    <w:unhideWhenUsed/>
    <w:rsid w:val="008325F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325F3"/>
  </w:style>
  <w:style w:type="table" w:styleId="Tablaconcuadrcula">
    <w:name w:val="Table Grid"/>
    <w:basedOn w:val="Tablanormal"/>
    <w:uiPriority w:val="39"/>
    <w:rsid w:val="008325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CD0E0C"/>
    <w:rPr>
      <w:rFonts w:asciiTheme="majorHAnsi" w:eastAsiaTheme="majorEastAsia" w:hAnsiTheme="majorHAnsi" w:cstheme="majorBidi"/>
      <w:b/>
      <w:bCs/>
      <w:color w:val="2E74B5" w:themeColor="accent1" w:themeShade="BF"/>
      <w:sz w:val="28"/>
      <w:szCs w:val="28"/>
    </w:rPr>
  </w:style>
  <w:style w:type="character" w:customStyle="1" w:styleId="Ttulo3Car">
    <w:name w:val="Título 3 Car"/>
    <w:basedOn w:val="Fuentedeprrafopredeter"/>
    <w:link w:val="Ttulo3"/>
    <w:uiPriority w:val="9"/>
    <w:semiHidden/>
    <w:rsid w:val="00CD0E0C"/>
    <w:rPr>
      <w:rFonts w:asciiTheme="majorHAnsi" w:eastAsiaTheme="majorEastAsia" w:hAnsiTheme="majorHAnsi" w:cstheme="majorBidi"/>
      <w:b/>
      <w:bCs/>
      <w:color w:val="5B9BD5" w:themeColor="accent1"/>
    </w:rPr>
  </w:style>
  <w:style w:type="character" w:styleId="Textoennegrita">
    <w:name w:val="Strong"/>
    <w:basedOn w:val="Fuentedeprrafopredeter"/>
    <w:uiPriority w:val="22"/>
    <w:qFormat/>
    <w:rsid w:val="00CD0E0C"/>
    <w:rPr>
      <w:b/>
      <w:bCs/>
    </w:rPr>
  </w:style>
  <w:style w:type="paragraph" w:styleId="NormalWeb">
    <w:name w:val="Normal (Web)"/>
    <w:basedOn w:val="Normal"/>
    <w:uiPriority w:val="99"/>
    <w:unhideWhenUsed/>
    <w:rsid w:val="00CD0E0C"/>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Hipervnculo">
    <w:name w:val="Hyperlink"/>
    <w:basedOn w:val="Fuentedeprrafopredeter"/>
    <w:uiPriority w:val="99"/>
    <w:unhideWhenUsed/>
    <w:rsid w:val="00CD0E0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5435226">
      <w:bodyDiv w:val="1"/>
      <w:marLeft w:val="0"/>
      <w:marRight w:val="0"/>
      <w:marTop w:val="0"/>
      <w:marBottom w:val="0"/>
      <w:divBdr>
        <w:top w:val="none" w:sz="0" w:space="0" w:color="auto"/>
        <w:left w:val="none" w:sz="0" w:space="0" w:color="auto"/>
        <w:bottom w:val="none" w:sz="0" w:space="0" w:color="auto"/>
        <w:right w:val="none" w:sz="0" w:space="0" w:color="auto"/>
      </w:divBdr>
      <w:divsChild>
        <w:div w:id="1342273226">
          <w:marLeft w:val="0"/>
          <w:marRight w:val="0"/>
          <w:marTop w:val="0"/>
          <w:marBottom w:val="0"/>
          <w:divBdr>
            <w:top w:val="none" w:sz="0" w:space="0" w:color="auto"/>
            <w:left w:val="none" w:sz="0" w:space="0" w:color="auto"/>
            <w:bottom w:val="none" w:sz="0" w:space="0" w:color="auto"/>
            <w:right w:val="none" w:sz="0" w:space="0" w:color="auto"/>
          </w:divBdr>
        </w:div>
        <w:div w:id="1044135291">
          <w:marLeft w:val="0"/>
          <w:marRight w:val="0"/>
          <w:marTop w:val="0"/>
          <w:marBottom w:val="0"/>
          <w:divBdr>
            <w:top w:val="none" w:sz="0" w:space="0" w:color="auto"/>
            <w:left w:val="none" w:sz="0" w:space="0" w:color="auto"/>
            <w:bottom w:val="none" w:sz="0" w:space="0" w:color="auto"/>
            <w:right w:val="none" w:sz="0" w:space="0" w:color="auto"/>
          </w:divBdr>
        </w:div>
        <w:div w:id="1099563190">
          <w:marLeft w:val="0"/>
          <w:marRight w:val="0"/>
          <w:marTop w:val="0"/>
          <w:marBottom w:val="0"/>
          <w:divBdr>
            <w:top w:val="none" w:sz="0" w:space="0" w:color="auto"/>
            <w:left w:val="none" w:sz="0" w:space="0" w:color="auto"/>
            <w:bottom w:val="none" w:sz="0" w:space="0" w:color="auto"/>
            <w:right w:val="none" w:sz="0" w:space="0" w:color="auto"/>
          </w:divBdr>
        </w:div>
        <w:div w:id="13226576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dc.gov/diabetes/index.html?CDC_AA_refVal=https%3A%2F%2Fwww.cdc.gov%2Fdiabetes%2Findex.htm" TargetMode="External"/><Relationship Id="rId18" Type="http://schemas.openxmlformats.org/officeDocument/2006/relationships/hyperlink" Target="http://www.colegiomedico.c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espanol.cdc.gov/coronavirus/2019-ncov/need-extra-precautions/hiv.html" TargetMode="External"/><Relationship Id="rId17" Type="http://schemas.openxmlformats.org/officeDocument/2006/relationships/hyperlink" Target="http://www.education.gouv.fr/" TargetMode="External"/><Relationship Id="rId2" Type="http://schemas.openxmlformats.org/officeDocument/2006/relationships/numbering" Target="numbering.xml"/><Relationship Id="rId16" Type="http://schemas.openxmlformats.org/officeDocument/2006/relationships/hyperlink" Target="https://espanol.cdc.gov/coronavirus/2019-ncov/need-extra-precautions/homelessness.htm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c.gov/copd/index.htm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spanol.cdc.gov/coronavirus/2019-ncov/need-extra-precautions/people-with-disabilities.html" TargetMode="External"/><Relationship Id="rId23" Type="http://schemas.openxmlformats.org/officeDocument/2006/relationships/fontTable" Target="fontTable.xml"/><Relationship Id="rId10" Type="http://schemas.openxmlformats.org/officeDocument/2006/relationships/hyperlink" Target="https://espanol.cdc.gov/coronavirus/2019-ncov/need-extra-precautions/groups-at-higher-risk.html" TargetMode="External"/><Relationship Id="rId19" Type="http://schemas.openxmlformats.org/officeDocument/2006/relationships/hyperlink" Target="https://espanol.cdc.gov/coronavirus" TargetMode="External"/><Relationship Id="rId4" Type="http://schemas.openxmlformats.org/officeDocument/2006/relationships/settings" Target="settings.xml"/><Relationship Id="rId9" Type="http://schemas.openxmlformats.org/officeDocument/2006/relationships/hyperlink" Target="https://espanol.cdc.gov/coronavirus/2019-ncov/need-extra-precautions/older-adults.html" TargetMode="External"/><Relationship Id="rId14" Type="http://schemas.openxmlformats.org/officeDocument/2006/relationships/hyperlink" Target="https://www.cdc.gov/diabetes/managing/problems.html"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51B6F1-6405-4626-8C0A-4D49E5358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7</Pages>
  <Words>2027</Words>
  <Characters>11151</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13152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Prevensionista de Riesgos</dc:creator>
  <cp:keywords/>
  <dc:description/>
  <cp:lastModifiedBy>Leslie Fuentes</cp:lastModifiedBy>
  <cp:revision>12</cp:revision>
  <cp:lastPrinted>2017-11-16T13:01:00Z</cp:lastPrinted>
  <dcterms:created xsi:type="dcterms:W3CDTF">2020-06-04T01:10:00Z</dcterms:created>
  <dcterms:modified xsi:type="dcterms:W3CDTF">2020-09-01T15:05:00Z</dcterms:modified>
</cp:coreProperties>
</file>