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5D2404" w:rsidTr="005D2404">
        <w:tc>
          <w:tcPr>
            <w:tcW w:w="8828" w:type="dxa"/>
            <w:shd w:val="clear" w:color="auto" w:fill="D9D9D9" w:themeFill="background1" w:themeFillShade="D9"/>
          </w:tcPr>
          <w:p w:rsidR="005D2404" w:rsidRDefault="005D2404" w:rsidP="005D2404">
            <w:pPr>
              <w:spacing w:line="360" w:lineRule="auto"/>
              <w:jc w:val="center"/>
              <w:rPr>
                <w:rFonts w:ascii="Arial" w:hAnsi="Arial" w:cs="Arial"/>
                <w:b/>
              </w:rPr>
            </w:pPr>
            <w:r w:rsidRPr="00DF089B">
              <w:rPr>
                <w:rFonts w:ascii="Arial" w:hAnsi="Arial" w:cs="Arial"/>
                <w:b/>
                <w:sz w:val="20"/>
              </w:rPr>
              <w:t>INSTRUCT</w:t>
            </w:r>
            <w:r w:rsidR="00F51A06">
              <w:rPr>
                <w:rFonts w:ascii="Arial" w:hAnsi="Arial" w:cs="Arial"/>
                <w:b/>
                <w:sz w:val="20"/>
              </w:rPr>
              <w:t>IV</w:t>
            </w:r>
            <w:r w:rsidR="00D54202">
              <w:rPr>
                <w:rFonts w:ascii="Arial" w:hAnsi="Arial" w:cs="Arial"/>
                <w:b/>
                <w:sz w:val="20"/>
              </w:rPr>
              <w:t>O USO DE PROTECCION OCULAR</w:t>
            </w:r>
          </w:p>
        </w:tc>
      </w:tr>
    </w:tbl>
    <w:p w:rsidR="00896347" w:rsidRPr="00DF089B" w:rsidRDefault="00896347" w:rsidP="0000549E">
      <w:pPr>
        <w:spacing w:line="276" w:lineRule="auto"/>
        <w:jc w:val="both"/>
        <w:rPr>
          <w:rFonts w:ascii="Arial" w:hAnsi="Arial" w:cs="Arial"/>
          <w:sz w:val="20"/>
        </w:rPr>
      </w:pPr>
    </w:p>
    <w:p w:rsidR="00162F81" w:rsidRPr="00607BFC" w:rsidRDefault="00F51A06" w:rsidP="00BF76A9">
      <w:pPr>
        <w:pStyle w:val="Prrafodelista"/>
        <w:numPr>
          <w:ilvl w:val="0"/>
          <w:numId w:val="10"/>
        </w:numPr>
        <w:spacing w:line="276" w:lineRule="auto"/>
        <w:jc w:val="both"/>
        <w:rPr>
          <w:rFonts w:ascii="Arial" w:hAnsi="Arial" w:cs="Arial"/>
          <w:b/>
          <w:color w:val="0070C0"/>
          <w:sz w:val="20"/>
        </w:rPr>
      </w:pPr>
      <w:r w:rsidRPr="00607BFC">
        <w:rPr>
          <w:rFonts w:ascii="Arial" w:hAnsi="Arial" w:cs="Arial"/>
          <w:b/>
          <w:color w:val="0070C0"/>
          <w:sz w:val="20"/>
        </w:rPr>
        <w:t xml:space="preserve">Factores de riesgos: </w:t>
      </w:r>
    </w:p>
    <w:p w:rsidR="005D2404" w:rsidRPr="00892543" w:rsidRDefault="00162F81" w:rsidP="00BF76A9">
      <w:pPr>
        <w:spacing w:line="276" w:lineRule="auto"/>
        <w:jc w:val="both"/>
        <w:rPr>
          <w:rFonts w:ascii="Arial" w:hAnsi="Arial" w:cs="Arial"/>
          <w:sz w:val="20"/>
        </w:rPr>
      </w:pPr>
      <w:r w:rsidRPr="00892543">
        <w:rPr>
          <w:rFonts w:ascii="Arial" w:hAnsi="Arial" w:cs="Arial"/>
          <w:sz w:val="20"/>
        </w:rPr>
        <w:t xml:space="preserve">Microorganismos </w:t>
      </w:r>
      <w:r w:rsidR="00F51A06" w:rsidRPr="00892543">
        <w:rPr>
          <w:rFonts w:ascii="Arial" w:hAnsi="Arial" w:cs="Arial"/>
          <w:sz w:val="20"/>
        </w:rPr>
        <w:t>que ingrese</w:t>
      </w:r>
      <w:bookmarkStart w:id="0" w:name="_GoBack"/>
      <w:bookmarkEnd w:id="0"/>
      <w:r w:rsidR="00F51A06" w:rsidRPr="00892543">
        <w:rPr>
          <w:rFonts w:ascii="Arial" w:hAnsi="Arial" w:cs="Arial"/>
          <w:sz w:val="20"/>
        </w:rPr>
        <w:t xml:space="preserve">n al organismo a través de la </w:t>
      </w:r>
      <w:r w:rsidR="0073462F">
        <w:rPr>
          <w:rFonts w:ascii="Arial" w:hAnsi="Arial" w:cs="Arial"/>
          <w:sz w:val="20"/>
        </w:rPr>
        <w:t>vía ocular</w:t>
      </w:r>
      <w:r w:rsidRPr="00892543">
        <w:rPr>
          <w:rFonts w:ascii="Arial" w:hAnsi="Arial" w:cs="Arial"/>
          <w:sz w:val="20"/>
        </w:rPr>
        <w:t xml:space="preserve"> </w:t>
      </w:r>
      <w:r w:rsidR="00F51A06" w:rsidRPr="00892543">
        <w:rPr>
          <w:rFonts w:ascii="Arial" w:hAnsi="Arial" w:cs="Arial"/>
          <w:sz w:val="20"/>
        </w:rPr>
        <w:t xml:space="preserve">por </w:t>
      </w:r>
      <w:r w:rsidR="00F960C0">
        <w:rPr>
          <w:rFonts w:ascii="Arial" w:hAnsi="Arial" w:cs="Arial"/>
          <w:sz w:val="20"/>
        </w:rPr>
        <w:t xml:space="preserve">la </w:t>
      </w:r>
      <w:r w:rsidR="00A17102">
        <w:rPr>
          <w:rFonts w:ascii="Arial" w:hAnsi="Arial" w:cs="Arial"/>
          <w:sz w:val="20"/>
        </w:rPr>
        <w:t xml:space="preserve">generación de partículas al </w:t>
      </w:r>
      <w:r w:rsidR="00B24544">
        <w:rPr>
          <w:rFonts w:ascii="Arial" w:hAnsi="Arial" w:cs="Arial"/>
          <w:sz w:val="20"/>
        </w:rPr>
        <w:t xml:space="preserve">toser </w:t>
      </w:r>
      <w:r w:rsidR="00B24544" w:rsidRPr="00892543">
        <w:rPr>
          <w:rFonts w:ascii="Arial" w:hAnsi="Arial" w:cs="Arial"/>
          <w:sz w:val="20"/>
        </w:rPr>
        <w:t>y</w:t>
      </w:r>
      <w:r w:rsidR="00F51A06" w:rsidRPr="00892543">
        <w:rPr>
          <w:rFonts w:ascii="Arial" w:hAnsi="Arial" w:cs="Arial"/>
          <w:sz w:val="20"/>
        </w:rPr>
        <w:t xml:space="preserve"> estornudar.</w:t>
      </w:r>
    </w:p>
    <w:p w:rsidR="00F51A06" w:rsidRPr="00607BFC" w:rsidRDefault="00F51A06" w:rsidP="00BF76A9">
      <w:pPr>
        <w:pStyle w:val="Prrafodelista"/>
        <w:numPr>
          <w:ilvl w:val="1"/>
          <w:numId w:val="10"/>
        </w:numPr>
        <w:spacing w:line="276" w:lineRule="auto"/>
        <w:rPr>
          <w:rFonts w:ascii="Arial" w:hAnsi="Arial" w:cs="Arial"/>
          <w:b/>
          <w:color w:val="0070C0"/>
          <w:sz w:val="20"/>
        </w:rPr>
      </w:pPr>
      <w:r w:rsidRPr="00607BFC">
        <w:rPr>
          <w:rFonts w:ascii="Arial" w:hAnsi="Arial" w:cs="Arial"/>
          <w:b/>
          <w:color w:val="0070C0"/>
          <w:sz w:val="20"/>
        </w:rPr>
        <w:t>¿Qué es el Coronavirus?</w:t>
      </w:r>
    </w:p>
    <w:p w:rsidR="00F51A06" w:rsidRPr="00892543" w:rsidRDefault="00F51A06" w:rsidP="00BF76A9">
      <w:pPr>
        <w:spacing w:line="276" w:lineRule="auto"/>
        <w:jc w:val="both"/>
        <w:rPr>
          <w:rFonts w:ascii="Arial" w:hAnsi="Arial" w:cs="Arial"/>
          <w:sz w:val="20"/>
          <w:szCs w:val="20"/>
        </w:rPr>
      </w:pPr>
      <w:r w:rsidRPr="00892543">
        <w:rPr>
          <w:rFonts w:ascii="Arial" w:hAnsi="Arial" w:cs="Arial"/>
          <w:sz w:val="20"/>
          <w:szCs w:val="20"/>
        </w:rPr>
        <w:t>El Nuevo Coronavirus COVID-19 es una cepa de la familia de coronavirus que no se había identificado previamente en humanos. Es</w:t>
      </w:r>
      <w:r w:rsidRPr="00892543">
        <w:rPr>
          <w:rFonts w:ascii="Arial" w:hAnsi="Arial" w:cs="Arial"/>
          <w:sz w:val="20"/>
          <w:szCs w:val="20"/>
          <w:shd w:val="clear" w:color="auto" w:fill="EFF5FD"/>
        </w:rPr>
        <w:t xml:space="preserve"> </w:t>
      </w:r>
      <w:r w:rsidRPr="00892543">
        <w:rPr>
          <w:rFonts w:ascii="Arial" w:hAnsi="Arial" w:cs="Arial"/>
          <w:sz w:val="20"/>
          <w:szCs w:val="20"/>
        </w:rPr>
        <w:t>el nombre definitivo otorgado por la OMS. Los coronavirus son causantes de enfermedades que van desde el resfriado común hasta enfermedades más graves, como Insuficiencia Respiratoria Aguda Grave.</w:t>
      </w:r>
    </w:p>
    <w:p w:rsidR="00F51A06" w:rsidRPr="00607BFC" w:rsidRDefault="00F51A06" w:rsidP="00BF76A9">
      <w:pPr>
        <w:pStyle w:val="Prrafodelista"/>
        <w:numPr>
          <w:ilvl w:val="1"/>
          <w:numId w:val="10"/>
        </w:numPr>
        <w:spacing w:line="276" w:lineRule="auto"/>
        <w:jc w:val="both"/>
        <w:rPr>
          <w:rFonts w:ascii="Arial" w:hAnsi="Arial" w:cs="Arial"/>
          <w:b/>
          <w:color w:val="0070C0"/>
          <w:sz w:val="20"/>
          <w:szCs w:val="20"/>
        </w:rPr>
      </w:pPr>
      <w:r w:rsidRPr="00607BFC">
        <w:rPr>
          <w:rFonts w:ascii="Arial" w:hAnsi="Arial" w:cs="Arial"/>
          <w:b/>
          <w:color w:val="0070C0"/>
          <w:sz w:val="20"/>
          <w:szCs w:val="20"/>
        </w:rPr>
        <w:t>¿Cómo se Contagia?</w:t>
      </w:r>
    </w:p>
    <w:p w:rsidR="00F51A06" w:rsidRPr="00892543" w:rsidRDefault="00F51A06" w:rsidP="00BF76A9">
      <w:pPr>
        <w:spacing w:line="276" w:lineRule="auto"/>
        <w:jc w:val="both"/>
        <w:rPr>
          <w:rFonts w:ascii="Arial" w:hAnsi="Arial" w:cs="Arial"/>
          <w:sz w:val="20"/>
          <w:szCs w:val="20"/>
        </w:rPr>
      </w:pPr>
      <w:r w:rsidRPr="00892543">
        <w:rPr>
          <w:rFonts w:ascii="Arial" w:hAnsi="Arial" w:cs="Arial"/>
          <w:sz w:val="20"/>
          <w:szCs w:val="20"/>
        </w:rPr>
        <w:t>El virus se transmite de persona a persona cuando tiene contacto cercano con un enfermo. Por ejemplo, al vivir bajo el mismo techo, compartir la misma sala en un hospital, viajar por varias horas en un mismo medio</w:t>
      </w:r>
      <w:r w:rsidRPr="00892543">
        <w:rPr>
          <w:rFonts w:ascii="Arial" w:hAnsi="Arial" w:cs="Arial"/>
          <w:sz w:val="20"/>
          <w:szCs w:val="20"/>
          <w:shd w:val="clear" w:color="auto" w:fill="EFF5FD"/>
        </w:rPr>
        <w:t xml:space="preserve"> </w:t>
      </w:r>
      <w:r w:rsidRPr="00892543">
        <w:rPr>
          <w:rFonts w:ascii="Arial" w:hAnsi="Arial" w:cs="Arial"/>
          <w:sz w:val="20"/>
          <w:szCs w:val="20"/>
        </w:rPr>
        <w:t>de transporte, o cuidar a un enfermo sin la debida medida de protección.</w:t>
      </w:r>
    </w:p>
    <w:p w:rsidR="00162F81" w:rsidRPr="00892543" w:rsidRDefault="00162F81" w:rsidP="00BF76A9">
      <w:pPr>
        <w:pStyle w:val="Prrafodelista"/>
        <w:spacing w:after="300" w:line="276" w:lineRule="auto"/>
        <w:rPr>
          <w:rFonts w:ascii="Arial" w:eastAsia="Times New Roman" w:hAnsi="Arial" w:cs="Arial"/>
          <w:sz w:val="20"/>
          <w:szCs w:val="20"/>
          <w:u w:val="single"/>
          <w:lang w:val="es-MX" w:eastAsia="es-MX"/>
        </w:rPr>
      </w:pPr>
    </w:p>
    <w:p w:rsidR="00162F81" w:rsidRPr="00607BFC" w:rsidRDefault="00162F81" w:rsidP="00BF76A9">
      <w:pPr>
        <w:pStyle w:val="Prrafodelista"/>
        <w:numPr>
          <w:ilvl w:val="0"/>
          <w:numId w:val="10"/>
        </w:numPr>
        <w:spacing w:after="100" w:afterAutospacing="1" w:line="276" w:lineRule="auto"/>
        <w:outlineLvl w:val="2"/>
        <w:rPr>
          <w:rFonts w:ascii="Arial" w:eastAsia="Times New Roman" w:hAnsi="Arial" w:cs="Arial"/>
          <w:b/>
          <w:color w:val="0070C0"/>
          <w:sz w:val="20"/>
          <w:szCs w:val="20"/>
          <w:u w:val="single"/>
          <w:lang w:val="es-MX" w:eastAsia="es-MX"/>
        </w:rPr>
      </w:pPr>
      <w:r w:rsidRPr="00607BFC">
        <w:rPr>
          <w:rFonts w:ascii="Arial" w:eastAsia="Times New Roman" w:hAnsi="Arial" w:cs="Arial"/>
          <w:b/>
          <w:color w:val="0070C0"/>
          <w:sz w:val="20"/>
          <w:szCs w:val="20"/>
          <w:u w:val="single"/>
          <w:lang w:val="es-MX" w:eastAsia="es-MX"/>
        </w:rPr>
        <w:t>¿Cómo se previene esta enfermedad?</w:t>
      </w:r>
    </w:p>
    <w:p w:rsidR="00162F81" w:rsidRPr="00162F81" w:rsidRDefault="00162F81" w:rsidP="00BF76A9">
      <w:pPr>
        <w:spacing w:after="300" w:line="276" w:lineRule="auto"/>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Por ser una enfermedad de tipo respiratoria, se transmite a través de gotitas provenientes de la tos y los estornudos. Las medidas de prevención son:</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Cubrirse con pañuelo desechable o con el antebrazo (nunca con la mano) la nariz y la boca al estornudar o toser.</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Lavarse las manos frecuentemente con jabón o un desinfectante a base de alcohol por más de 20 segundos.</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Mantener una distancia mínima de 1 metro entre usted y cualquier persona que tosa o estornude.</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tocarse los ojos, la nariz y la boca.</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No compartir bombilla, vaso o cubiertos con otras personas.</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saludar con la mano o dar besos.</w:t>
      </w:r>
    </w:p>
    <w:p w:rsidR="00162F81" w:rsidRPr="0021753B" w:rsidRDefault="00162F81" w:rsidP="00BF76A9">
      <w:pPr>
        <w:numPr>
          <w:ilvl w:val="0"/>
          <w:numId w:val="13"/>
        </w:numPr>
        <w:spacing w:before="100" w:beforeAutospacing="1" w:after="3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Permanecer en casa si no se encuentra bien. Si tiene fiebre, tos y dificultad para respirar, busque atención médica</w:t>
      </w:r>
      <w:r w:rsidR="0021753B" w:rsidRPr="0021753B">
        <w:rPr>
          <w:rFonts w:ascii="Arial" w:eastAsia="Times New Roman" w:hAnsi="Arial" w:cs="Arial"/>
          <w:sz w:val="20"/>
          <w:szCs w:val="20"/>
          <w:lang w:val="es-MX" w:eastAsia="es-MX"/>
        </w:rPr>
        <w:t>.</w:t>
      </w:r>
    </w:p>
    <w:p w:rsidR="00162F81" w:rsidRPr="00607BFC" w:rsidRDefault="00211479" w:rsidP="00BF76A9">
      <w:pPr>
        <w:pStyle w:val="Prrafodelista"/>
        <w:numPr>
          <w:ilvl w:val="1"/>
          <w:numId w:val="10"/>
        </w:numPr>
        <w:spacing w:line="276" w:lineRule="auto"/>
        <w:jc w:val="both"/>
        <w:rPr>
          <w:rFonts w:ascii="Arial" w:hAnsi="Arial" w:cs="Arial"/>
          <w:b/>
          <w:color w:val="0070C0"/>
          <w:sz w:val="20"/>
          <w:u w:val="single"/>
        </w:rPr>
      </w:pPr>
      <w:r>
        <w:rPr>
          <w:rFonts w:ascii="Arial" w:hAnsi="Arial" w:cs="Arial"/>
          <w:b/>
          <w:color w:val="0070C0"/>
          <w:sz w:val="20"/>
          <w:u w:val="single"/>
        </w:rPr>
        <w:t xml:space="preserve"> Tipos </w:t>
      </w:r>
      <w:r w:rsidR="00162F81" w:rsidRPr="00607BFC">
        <w:rPr>
          <w:rFonts w:ascii="Arial" w:hAnsi="Arial" w:cs="Arial"/>
          <w:b/>
          <w:color w:val="0070C0"/>
          <w:sz w:val="20"/>
          <w:u w:val="single"/>
        </w:rPr>
        <w:t>de</w:t>
      </w:r>
      <w:r w:rsidR="009E6FC0">
        <w:rPr>
          <w:rFonts w:ascii="Arial" w:hAnsi="Arial" w:cs="Arial"/>
          <w:b/>
          <w:color w:val="0070C0"/>
          <w:sz w:val="20"/>
          <w:u w:val="single"/>
        </w:rPr>
        <w:t xml:space="preserve"> protección ocular</w:t>
      </w:r>
    </w:p>
    <w:p w:rsidR="00211479" w:rsidRPr="00EA79BB" w:rsidRDefault="00211479" w:rsidP="00211479">
      <w:pPr>
        <w:spacing w:line="276" w:lineRule="auto"/>
        <w:jc w:val="both"/>
        <w:rPr>
          <w:rFonts w:ascii="Arial" w:hAnsi="Arial" w:cs="Arial"/>
          <w:color w:val="0070C0"/>
          <w:sz w:val="20"/>
          <w:szCs w:val="20"/>
          <w:u w:val="single"/>
        </w:rPr>
      </w:pPr>
      <w:r w:rsidRPr="00EA79BB">
        <w:rPr>
          <w:rFonts w:ascii="Arial" w:hAnsi="Arial" w:cs="Arial"/>
          <w:color w:val="0070C0"/>
          <w:sz w:val="20"/>
          <w:szCs w:val="20"/>
          <w:u w:val="single"/>
        </w:rPr>
        <w:t>Monogafas (googles)</w:t>
      </w:r>
    </w:p>
    <w:p w:rsidR="00211479" w:rsidRPr="00211479" w:rsidRDefault="00211479" w:rsidP="00211479">
      <w:pPr>
        <w:spacing w:line="276" w:lineRule="auto"/>
        <w:jc w:val="both"/>
        <w:rPr>
          <w:rFonts w:ascii="Arial" w:hAnsi="Arial" w:cs="Arial"/>
          <w:sz w:val="20"/>
          <w:szCs w:val="20"/>
        </w:rPr>
      </w:pPr>
      <w:r w:rsidRPr="00211479">
        <w:rPr>
          <w:rFonts w:ascii="Arial" w:hAnsi="Arial" w:cs="Arial"/>
          <w:sz w:val="20"/>
          <w:szCs w:val="20"/>
        </w:rPr>
        <w:t>Las monogafas están diseñadas para ajustarse cómodamente, pero no necesariamente se sellan alrededor de los ojos del usuario.</w:t>
      </w:r>
    </w:p>
    <w:p w:rsidR="00211479" w:rsidRPr="00211479" w:rsidRDefault="00211479" w:rsidP="00211479">
      <w:pPr>
        <w:spacing w:line="276" w:lineRule="auto"/>
        <w:jc w:val="both"/>
        <w:rPr>
          <w:rFonts w:ascii="Arial" w:hAnsi="Arial" w:cs="Arial"/>
          <w:sz w:val="20"/>
          <w:szCs w:val="20"/>
        </w:rPr>
      </w:pPr>
      <w:r>
        <w:rPr>
          <w:rFonts w:ascii="Arial" w:hAnsi="Arial" w:cs="Arial"/>
          <w:sz w:val="20"/>
          <w:szCs w:val="20"/>
        </w:rPr>
        <w:t>Los CDC / NIOSH han declarado1</w:t>
      </w:r>
      <w:r w:rsidRPr="00211479">
        <w:rPr>
          <w:rFonts w:ascii="Arial" w:hAnsi="Arial" w:cs="Arial"/>
          <w:sz w:val="20"/>
          <w:szCs w:val="20"/>
        </w:rPr>
        <w:t>: “las monogafas protectoras con ventilación indirecta y apropiadamente ajustadas* con recubrimiento</w:t>
      </w:r>
      <w:r>
        <w:rPr>
          <w:rFonts w:ascii="Arial" w:hAnsi="Arial" w:cs="Arial"/>
          <w:sz w:val="20"/>
          <w:szCs w:val="20"/>
        </w:rPr>
        <w:t xml:space="preserve"> </w:t>
      </w:r>
      <w:r w:rsidRPr="00211479">
        <w:rPr>
          <w:rFonts w:ascii="Arial" w:hAnsi="Arial" w:cs="Arial"/>
          <w:sz w:val="20"/>
          <w:szCs w:val="20"/>
        </w:rPr>
        <w:t>antiempañante de fábrica proporcionan la protección ocular práctica más confiable contra salpicaduras, aerosoles y neblinas. Sin</w:t>
      </w:r>
      <w:r w:rsidR="00EA79BB">
        <w:rPr>
          <w:rFonts w:ascii="Arial" w:hAnsi="Arial" w:cs="Arial"/>
          <w:sz w:val="20"/>
          <w:szCs w:val="20"/>
        </w:rPr>
        <w:t xml:space="preserve"> </w:t>
      </w:r>
      <w:r w:rsidRPr="00211479">
        <w:rPr>
          <w:rFonts w:ascii="Arial" w:hAnsi="Arial" w:cs="Arial"/>
          <w:sz w:val="20"/>
          <w:szCs w:val="20"/>
        </w:rPr>
        <w:t xml:space="preserve">embargo, para ser </w:t>
      </w:r>
      <w:r w:rsidRPr="00211479">
        <w:rPr>
          <w:rFonts w:ascii="Arial" w:hAnsi="Arial" w:cs="Arial"/>
          <w:sz w:val="20"/>
          <w:szCs w:val="20"/>
        </w:rPr>
        <w:lastRenderedPageBreak/>
        <w:t>efectivas, las gafas deben quedar ajustadas, particularmente desde los extremos del ojo y sobre la frente. Si bien son</w:t>
      </w:r>
      <w:r>
        <w:rPr>
          <w:rFonts w:ascii="Arial" w:hAnsi="Arial" w:cs="Arial"/>
          <w:sz w:val="20"/>
          <w:szCs w:val="20"/>
        </w:rPr>
        <w:t xml:space="preserve"> </w:t>
      </w:r>
      <w:r w:rsidRPr="00211479">
        <w:rPr>
          <w:rFonts w:ascii="Arial" w:hAnsi="Arial" w:cs="Arial"/>
          <w:sz w:val="20"/>
          <w:szCs w:val="20"/>
        </w:rPr>
        <w:t>muy efectivas como protección para los ojos, las monogafas no brindan protección contra salpicaduras o salpicaduras para otras partes</w:t>
      </w:r>
      <w:r>
        <w:rPr>
          <w:rFonts w:ascii="Arial" w:hAnsi="Arial" w:cs="Arial"/>
          <w:sz w:val="20"/>
          <w:szCs w:val="20"/>
        </w:rPr>
        <w:t xml:space="preserve"> </w:t>
      </w:r>
      <w:r w:rsidRPr="00211479">
        <w:rPr>
          <w:rFonts w:ascii="Arial" w:hAnsi="Arial" w:cs="Arial"/>
          <w:sz w:val="20"/>
          <w:szCs w:val="20"/>
        </w:rPr>
        <w:t>de la cara</w:t>
      </w:r>
      <w:r>
        <w:rPr>
          <w:rFonts w:ascii="Arial" w:hAnsi="Arial" w:cs="Arial"/>
          <w:sz w:val="20"/>
          <w:szCs w:val="20"/>
        </w:rPr>
        <w:t>.</w:t>
      </w:r>
    </w:p>
    <w:p w:rsidR="00211479" w:rsidRDefault="00211479" w:rsidP="00211479">
      <w:pPr>
        <w:spacing w:line="276" w:lineRule="auto"/>
        <w:jc w:val="both"/>
        <w:rPr>
          <w:rFonts w:ascii="Arial" w:hAnsi="Arial" w:cs="Arial"/>
          <w:b/>
          <w:sz w:val="20"/>
          <w:szCs w:val="20"/>
        </w:rPr>
      </w:pPr>
      <w:r w:rsidRPr="00211479">
        <w:rPr>
          <w:rFonts w:ascii="Arial" w:hAnsi="Arial" w:cs="Arial"/>
          <w:sz w:val="20"/>
          <w:szCs w:val="20"/>
        </w:rPr>
        <w:t>• Las monogafas con ventilación directa pueden permitir la penetración de salpicaduras o aerosoles;</w:t>
      </w:r>
      <w:r>
        <w:rPr>
          <w:rFonts w:ascii="Arial" w:hAnsi="Arial" w:cs="Arial"/>
          <w:sz w:val="20"/>
          <w:szCs w:val="20"/>
        </w:rPr>
        <w:t xml:space="preserve"> por lo tanto, </w:t>
      </w:r>
      <w:r w:rsidRPr="00EA79BB">
        <w:rPr>
          <w:rFonts w:ascii="Arial" w:hAnsi="Arial" w:cs="Arial"/>
          <w:b/>
          <w:sz w:val="20"/>
          <w:szCs w:val="20"/>
        </w:rPr>
        <w:t>se prefieren las monogafas con ventilación indirecta o sin ventilación para el control de infecciones.”</w:t>
      </w:r>
    </w:p>
    <w:p w:rsidR="001F710F" w:rsidRPr="00EA79BB" w:rsidRDefault="001F710F" w:rsidP="001F710F">
      <w:pPr>
        <w:spacing w:line="276" w:lineRule="auto"/>
        <w:jc w:val="center"/>
        <w:rPr>
          <w:rFonts w:ascii="Arial" w:hAnsi="Arial" w:cs="Arial"/>
          <w:b/>
          <w:sz w:val="20"/>
          <w:szCs w:val="20"/>
        </w:rPr>
      </w:pPr>
      <w:r>
        <w:rPr>
          <w:noProof/>
          <w:lang w:eastAsia="es-CL"/>
        </w:rPr>
        <w:drawing>
          <wp:inline distT="0" distB="0" distL="0" distR="0" wp14:anchorId="7C0BAB24" wp14:editId="44322436">
            <wp:extent cx="1695450" cy="1143676"/>
            <wp:effectExtent l="57150" t="57150" r="114300" b="1136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1797" cy="114795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11479" w:rsidRPr="00EA79BB" w:rsidRDefault="00211479" w:rsidP="00211479">
      <w:pPr>
        <w:spacing w:line="276" w:lineRule="auto"/>
        <w:jc w:val="both"/>
        <w:rPr>
          <w:rFonts w:ascii="Arial" w:hAnsi="Arial" w:cs="Arial"/>
          <w:color w:val="0070C0"/>
          <w:sz w:val="20"/>
          <w:szCs w:val="20"/>
          <w:u w:val="single"/>
        </w:rPr>
      </w:pPr>
      <w:r w:rsidRPr="00EA79BB">
        <w:rPr>
          <w:rFonts w:ascii="Arial" w:hAnsi="Arial" w:cs="Arial"/>
          <w:color w:val="0070C0"/>
          <w:sz w:val="20"/>
          <w:szCs w:val="20"/>
          <w:u w:val="single"/>
        </w:rPr>
        <w:t>Caretas Faciales</w:t>
      </w:r>
    </w:p>
    <w:p w:rsidR="00211479" w:rsidRPr="00211479" w:rsidRDefault="00211479" w:rsidP="00211479">
      <w:pPr>
        <w:spacing w:line="276" w:lineRule="auto"/>
        <w:jc w:val="both"/>
        <w:rPr>
          <w:rFonts w:ascii="Arial" w:hAnsi="Arial" w:cs="Arial"/>
          <w:sz w:val="20"/>
          <w:szCs w:val="20"/>
        </w:rPr>
      </w:pPr>
      <w:r w:rsidRPr="00211479">
        <w:rPr>
          <w:rFonts w:ascii="Arial" w:hAnsi="Arial" w:cs="Arial"/>
          <w:sz w:val="20"/>
          <w:szCs w:val="20"/>
        </w:rPr>
        <w:t>Los protectores faciales están diseñados para ayudar a proteger partes de la cara del usuario ante ciertas exposiciones. Si bien las</w:t>
      </w:r>
      <w:r w:rsidR="00EA79BB">
        <w:rPr>
          <w:rFonts w:ascii="Arial" w:hAnsi="Arial" w:cs="Arial"/>
          <w:sz w:val="20"/>
          <w:szCs w:val="20"/>
        </w:rPr>
        <w:t xml:space="preserve"> </w:t>
      </w:r>
      <w:r w:rsidRPr="00211479">
        <w:rPr>
          <w:rFonts w:ascii="Arial" w:hAnsi="Arial" w:cs="Arial"/>
          <w:sz w:val="20"/>
          <w:szCs w:val="20"/>
        </w:rPr>
        <w:t>monogafas protectoras ayudan a proteger los ojos del usuario de salpicaduras, aerosoles y neblinas, un protector facial puede ayudar a</w:t>
      </w:r>
    </w:p>
    <w:p w:rsidR="00211479" w:rsidRPr="00211479" w:rsidRDefault="00211479" w:rsidP="00211479">
      <w:pPr>
        <w:spacing w:line="276" w:lineRule="auto"/>
        <w:jc w:val="both"/>
        <w:rPr>
          <w:rFonts w:ascii="Arial" w:hAnsi="Arial" w:cs="Arial"/>
          <w:sz w:val="20"/>
          <w:szCs w:val="20"/>
        </w:rPr>
      </w:pPr>
      <w:r w:rsidRPr="00211479">
        <w:rPr>
          <w:rFonts w:ascii="Arial" w:hAnsi="Arial" w:cs="Arial"/>
          <w:sz w:val="20"/>
          <w:szCs w:val="20"/>
        </w:rPr>
        <w:t xml:space="preserve">reducir la exposición tanto a los ojos como a otras áreas </w:t>
      </w:r>
      <w:r w:rsidR="00EA79BB" w:rsidRPr="00211479">
        <w:rPr>
          <w:rFonts w:ascii="Arial" w:hAnsi="Arial" w:cs="Arial"/>
          <w:sz w:val="20"/>
          <w:szCs w:val="20"/>
        </w:rPr>
        <w:t>faciales. *</w:t>
      </w:r>
      <w:r w:rsidRPr="00211479">
        <w:rPr>
          <w:rFonts w:ascii="Arial" w:hAnsi="Arial" w:cs="Arial"/>
          <w:sz w:val="20"/>
          <w:szCs w:val="20"/>
        </w:rPr>
        <w:t>* Los protectores faciales, ya sean desechables o reutilizables, deben</w:t>
      </w:r>
      <w:r w:rsidR="00EA79BB">
        <w:rPr>
          <w:rFonts w:ascii="Arial" w:hAnsi="Arial" w:cs="Arial"/>
          <w:sz w:val="20"/>
          <w:szCs w:val="20"/>
        </w:rPr>
        <w:t xml:space="preserve"> </w:t>
      </w:r>
      <w:r w:rsidRPr="00211479">
        <w:rPr>
          <w:rFonts w:ascii="Arial" w:hAnsi="Arial" w:cs="Arial"/>
          <w:sz w:val="20"/>
          <w:szCs w:val="20"/>
        </w:rPr>
        <w:t>cubrir el frente y los lados de la cara. Esto ayudará a reducir la posibilidad de que salpicaduras, aerosoles y neblinas pasen por los bordes</w:t>
      </w:r>
      <w:r w:rsidR="00EA79BB">
        <w:rPr>
          <w:rFonts w:ascii="Arial" w:hAnsi="Arial" w:cs="Arial"/>
          <w:sz w:val="20"/>
          <w:szCs w:val="20"/>
        </w:rPr>
        <w:t xml:space="preserve"> </w:t>
      </w:r>
      <w:r w:rsidRPr="00211479">
        <w:rPr>
          <w:rFonts w:ascii="Arial" w:hAnsi="Arial" w:cs="Arial"/>
          <w:sz w:val="20"/>
          <w:szCs w:val="20"/>
        </w:rPr>
        <w:t>de la careta y llegar a los ojos u otras áreas faciales. Los protectores faciales por sí solos pueden no proporcionar suficiente protección</w:t>
      </w:r>
      <w:r w:rsidR="00EA79BB">
        <w:rPr>
          <w:rFonts w:ascii="Arial" w:hAnsi="Arial" w:cs="Arial"/>
          <w:sz w:val="20"/>
          <w:szCs w:val="20"/>
        </w:rPr>
        <w:t xml:space="preserve"> </w:t>
      </w:r>
      <w:r w:rsidRPr="00211479">
        <w:rPr>
          <w:rFonts w:ascii="Arial" w:hAnsi="Arial" w:cs="Arial"/>
          <w:sz w:val="20"/>
          <w:szCs w:val="20"/>
        </w:rPr>
        <w:t>para los ojos de las neblinas o aerosoles en el aire, la CDC / NIOSH recomienda que se usen con monogafas donde se requieren</w:t>
      </w:r>
      <w:r w:rsidR="00EA79BB">
        <w:rPr>
          <w:rFonts w:ascii="Arial" w:hAnsi="Arial" w:cs="Arial"/>
          <w:sz w:val="20"/>
          <w:szCs w:val="20"/>
        </w:rPr>
        <w:t xml:space="preserve"> </w:t>
      </w:r>
      <w:r w:rsidRPr="00211479">
        <w:rPr>
          <w:rFonts w:ascii="Arial" w:hAnsi="Arial" w:cs="Arial"/>
          <w:sz w:val="20"/>
          <w:szCs w:val="20"/>
        </w:rPr>
        <w:t>precauciones para el control de infecciones transmitidas por el aire</w:t>
      </w:r>
    </w:p>
    <w:p w:rsidR="00211479" w:rsidRDefault="00211479" w:rsidP="00211479">
      <w:pPr>
        <w:spacing w:line="276" w:lineRule="auto"/>
        <w:jc w:val="both"/>
        <w:rPr>
          <w:rFonts w:ascii="Arial" w:hAnsi="Arial" w:cs="Arial"/>
          <w:sz w:val="20"/>
          <w:szCs w:val="20"/>
        </w:rPr>
      </w:pPr>
      <w:r w:rsidRPr="00211479">
        <w:rPr>
          <w:rFonts w:ascii="Arial" w:hAnsi="Arial" w:cs="Arial"/>
          <w:sz w:val="20"/>
          <w:szCs w:val="20"/>
        </w:rPr>
        <w:t>** Según CDC/NIOSH - no se debe confiar únicamente en los protectores faciales desechables para el personal médico hechos de</w:t>
      </w:r>
      <w:r w:rsidR="00EA79BB">
        <w:rPr>
          <w:rFonts w:ascii="Arial" w:hAnsi="Arial" w:cs="Arial"/>
          <w:sz w:val="20"/>
          <w:szCs w:val="20"/>
        </w:rPr>
        <w:t xml:space="preserve"> </w:t>
      </w:r>
      <w:r w:rsidRPr="00211479">
        <w:rPr>
          <w:rFonts w:ascii="Arial" w:hAnsi="Arial" w:cs="Arial"/>
          <w:sz w:val="20"/>
          <w:szCs w:val="20"/>
        </w:rPr>
        <w:t>películas livianas unidas a una mascarilla quirúrgica relativamente plana o que solo ajustan holgadamente alrededor de la cara como</w:t>
      </w:r>
      <w:r w:rsidR="00EA79BB">
        <w:rPr>
          <w:rFonts w:ascii="Arial" w:hAnsi="Arial" w:cs="Arial"/>
          <w:sz w:val="20"/>
          <w:szCs w:val="20"/>
        </w:rPr>
        <w:t xml:space="preserve"> </w:t>
      </w:r>
      <w:r w:rsidRPr="00211479">
        <w:rPr>
          <w:rFonts w:ascii="Arial" w:hAnsi="Arial" w:cs="Arial"/>
          <w:sz w:val="20"/>
          <w:szCs w:val="20"/>
        </w:rPr>
        <w:t>protección óptima.1</w:t>
      </w:r>
    </w:p>
    <w:p w:rsidR="00FB0D60" w:rsidRDefault="00FB0D60" w:rsidP="00211479">
      <w:pPr>
        <w:spacing w:line="276" w:lineRule="auto"/>
        <w:jc w:val="both"/>
        <w:rPr>
          <w:rFonts w:ascii="Arial" w:hAnsi="Arial" w:cs="Arial"/>
          <w:sz w:val="20"/>
          <w:szCs w:val="20"/>
        </w:rPr>
      </w:pPr>
      <w:r>
        <w:rPr>
          <w:rFonts w:ascii="Arial" w:hAnsi="Arial" w:cs="Arial"/>
          <w:noProof/>
          <w:sz w:val="20"/>
          <w:szCs w:val="20"/>
          <w:u w:val="single"/>
          <w:lang w:eastAsia="es-CL"/>
        </w:rPr>
        <w:drawing>
          <wp:anchor distT="0" distB="0" distL="114300" distR="114300" simplePos="0" relativeHeight="251661312" behindDoc="1" locked="0" layoutInCell="1" allowOverlap="1" wp14:anchorId="45310FB1" wp14:editId="0633C163">
            <wp:simplePos x="0" y="0"/>
            <wp:positionH relativeFrom="margin">
              <wp:posOffset>1857375</wp:posOffset>
            </wp:positionH>
            <wp:positionV relativeFrom="paragraph">
              <wp:posOffset>12700</wp:posOffset>
            </wp:positionV>
            <wp:extent cx="1414906" cy="1390650"/>
            <wp:effectExtent l="57150" t="57150" r="109220" b="11430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tector-facial-medico-protector-D_NQ_NP_651670-MLC41323828033_042020-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906" cy="13906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B0D60" w:rsidRDefault="00FB0D60" w:rsidP="00211479">
      <w:pPr>
        <w:spacing w:line="276" w:lineRule="auto"/>
        <w:jc w:val="both"/>
        <w:rPr>
          <w:rFonts w:ascii="Arial" w:hAnsi="Arial" w:cs="Arial"/>
          <w:sz w:val="20"/>
          <w:szCs w:val="20"/>
        </w:rPr>
      </w:pPr>
    </w:p>
    <w:p w:rsidR="00FB0D60" w:rsidRDefault="00FB0D60" w:rsidP="00211479">
      <w:pPr>
        <w:spacing w:line="276" w:lineRule="auto"/>
        <w:jc w:val="both"/>
        <w:rPr>
          <w:rFonts w:ascii="Arial" w:hAnsi="Arial" w:cs="Arial"/>
          <w:sz w:val="20"/>
          <w:szCs w:val="20"/>
        </w:rPr>
      </w:pPr>
    </w:p>
    <w:p w:rsidR="00FB0D60" w:rsidRDefault="00FB0D60" w:rsidP="00211479">
      <w:pPr>
        <w:spacing w:line="276" w:lineRule="auto"/>
        <w:jc w:val="both"/>
        <w:rPr>
          <w:rFonts w:ascii="Arial" w:hAnsi="Arial" w:cs="Arial"/>
          <w:sz w:val="20"/>
          <w:szCs w:val="20"/>
        </w:rPr>
      </w:pPr>
    </w:p>
    <w:p w:rsidR="00FB0D60" w:rsidRDefault="00FB0D60" w:rsidP="00211479">
      <w:pPr>
        <w:spacing w:line="276" w:lineRule="auto"/>
        <w:jc w:val="both"/>
        <w:rPr>
          <w:rFonts w:ascii="Arial" w:hAnsi="Arial" w:cs="Arial"/>
          <w:sz w:val="20"/>
          <w:szCs w:val="20"/>
        </w:rPr>
      </w:pPr>
    </w:p>
    <w:p w:rsidR="00FB0D60" w:rsidRPr="00211479" w:rsidRDefault="00FB0D60" w:rsidP="00211479">
      <w:pPr>
        <w:spacing w:line="276" w:lineRule="auto"/>
        <w:jc w:val="both"/>
        <w:rPr>
          <w:rFonts w:ascii="Arial" w:hAnsi="Arial" w:cs="Arial"/>
          <w:sz w:val="20"/>
          <w:szCs w:val="20"/>
        </w:rPr>
      </w:pPr>
    </w:p>
    <w:p w:rsidR="00211479" w:rsidRPr="00EA79BB" w:rsidRDefault="00211479" w:rsidP="00211479">
      <w:pPr>
        <w:spacing w:line="276" w:lineRule="auto"/>
        <w:jc w:val="both"/>
        <w:rPr>
          <w:rFonts w:ascii="Arial" w:hAnsi="Arial" w:cs="Arial"/>
          <w:color w:val="0070C0"/>
          <w:sz w:val="20"/>
          <w:szCs w:val="20"/>
          <w:u w:val="single"/>
        </w:rPr>
      </w:pPr>
      <w:r w:rsidRPr="00EA79BB">
        <w:rPr>
          <w:rFonts w:ascii="Arial" w:hAnsi="Arial" w:cs="Arial"/>
          <w:color w:val="0070C0"/>
          <w:sz w:val="20"/>
          <w:szCs w:val="20"/>
          <w:u w:val="single"/>
        </w:rPr>
        <w:t>Gafas de seguridad</w:t>
      </w:r>
    </w:p>
    <w:p w:rsidR="00106B9D" w:rsidRDefault="00211479" w:rsidP="00211479">
      <w:pPr>
        <w:spacing w:line="276" w:lineRule="auto"/>
        <w:jc w:val="both"/>
        <w:rPr>
          <w:rFonts w:ascii="Arial" w:hAnsi="Arial" w:cs="Arial"/>
          <w:sz w:val="20"/>
          <w:szCs w:val="20"/>
        </w:rPr>
      </w:pPr>
      <w:r w:rsidRPr="00211479">
        <w:rPr>
          <w:rFonts w:ascii="Arial" w:hAnsi="Arial" w:cs="Arial"/>
          <w:sz w:val="20"/>
          <w:szCs w:val="20"/>
        </w:rPr>
        <w:t>Las gafas de seguridad brindan protección contra impactos, pero no brindan el mismo nivel de protección contra salpicaduras o</w:t>
      </w:r>
      <w:r w:rsidR="00FB0D60">
        <w:rPr>
          <w:rFonts w:ascii="Arial" w:hAnsi="Arial" w:cs="Arial"/>
          <w:sz w:val="20"/>
          <w:szCs w:val="20"/>
        </w:rPr>
        <w:t xml:space="preserve"> </w:t>
      </w:r>
      <w:r w:rsidRPr="00211479">
        <w:rPr>
          <w:rFonts w:ascii="Arial" w:hAnsi="Arial" w:cs="Arial"/>
          <w:sz w:val="20"/>
          <w:szCs w:val="20"/>
        </w:rPr>
        <w:t>neblina</w:t>
      </w:r>
      <w:r w:rsidR="001F710F">
        <w:rPr>
          <w:rFonts w:ascii="Arial" w:hAnsi="Arial" w:cs="Arial"/>
          <w:sz w:val="20"/>
          <w:szCs w:val="20"/>
        </w:rPr>
        <w:t>s que las monogafas protectoras.</w:t>
      </w:r>
    </w:p>
    <w:p w:rsidR="00FB0D60" w:rsidRDefault="00FB0D60" w:rsidP="00FB0D60">
      <w:pPr>
        <w:spacing w:line="276" w:lineRule="auto"/>
        <w:jc w:val="center"/>
        <w:rPr>
          <w:rFonts w:ascii="Arial" w:hAnsi="Arial" w:cs="Arial"/>
          <w:sz w:val="20"/>
          <w:szCs w:val="20"/>
        </w:rPr>
      </w:pPr>
      <w:r>
        <w:rPr>
          <w:rFonts w:ascii="Arial" w:hAnsi="Arial" w:cs="Arial"/>
          <w:noProof/>
          <w:sz w:val="20"/>
          <w:szCs w:val="20"/>
          <w:lang w:eastAsia="es-CL"/>
        </w:rPr>
        <w:lastRenderedPageBreak/>
        <w:drawing>
          <wp:inline distT="0" distB="0" distL="0" distR="0" wp14:anchorId="17C25E0A" wp14:editId="169E6626">
            <wp:extent cx="1295400" cy="925286"/>
            <wp:effectExtent l="57150" t="57150" r="114300" b="1225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Anteoj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925286"/>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eastAsia="es-CL"/>
        </w:rPr>
        <w:drawing>
          <wp:inline distT="0" distB="0" distL="0" distR="0" wp14:anchorId="0790014A" wp14:editId="78FC17F0">
            <wp:extent cx="1138434" cy="981075"/>
            <wp:effectExtent l="57150" t="57150" r="119380" b="104775"/>
            <wp:docPr id="1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5686" cy="9873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7305F" w:rsidRPr="00892543" w:rsidRDefault="00FB0D60" w:rsidP="00B7305F">
      <w:pPr>
        <w:spacing w:line="276" w:lineRule="auto"/>
        <w:jc w:val="both"/>
        <w:rPr>
          <w:rFonts w:ascii="Arial" w:hAnsi="Arial" w:cs="Arial"/>
          <w:b/>
          <w:sz w:val="20"/>
          <w:szCs w:val="20"/>
        </w:rPr>
      </w:pPr>
      <w:r>
        <w:rPr>
          <w:rFonts w:ascii="Arial" w:hAnsi="Arial" w:cs="Arial"/>
          <w:noProof/>
          <w:sz w:val="20"/>
          <w:szCs w:val="20"/>
          <w:lang w:val="es-MX" w:eastAsia="es-MX"/>
        </w:rPr>
        <w:t xml:space="preserve">      </w:t>
      </w:r>
      <w:r w:rsidR="00B7305F">
        <w:rPr>
          <w:rFonts w:ascii="Arial" w:hAnsi="Arial" w:cs="Arial"/>
          <w:b/>
          <w:sz w:val="20"/>
          <w:szCs w:val="20"/>
        </w:rPr>
        <w:t xml:space="preserve">2.2. </w:t>
      </w:r>
      <w:r w:rsidR="00B7305F" w:rsidRPr="00B7305F">
        <w:rPr>
          <w:rFonts w:ascii="Arial" w:hAnsi="Arial" w:cs="Arial"/>
          <w:b/>
          <w:color w:val="0070C0"/>
          <w:sz w:val="20"/>
          <w:szCs w:val="20"/>
        </w:rPr>
        <w:t xml:space="preserve">¿Cuál es la duración de la protección ocular? </w:t>
      </w:r>
    </w:p>
    <w:p w:rsidR="00B7305F" w:rsidRDefault="00B7305F" w:rsidP="00B7305F">
      <w:pPr>
        <w:spacing w:line="360" w:lineRule="auto"/>
        <w:jc w:val="both"/>
        <w:rPr>
          <w:rFonts w:ascii="Arial" w:hAnsi="Arial" w:cs="Arial"/>
          <w:sz w:val="20"/>
          <w:szCs w:val="20"/>
        </w:rPr>
      </w:pPr>
      <w:r>
        <w:rPr>
          <w:rFonts w:ascii="Arial" w:hAnsi="Arial" w:cs="Arial"/>
          <w:sz w:val="20"/>
          <w:szCs w:val="20"/>
        </w:rPr>
        <w:t>La protección ocular no tiene un límite de duración, mientras se tomen las medidas de cuidado necesarias para mantener su indemnidad, tal como</w:t>
      </w:r>
      <w:r w:rsidR="007B3560">
        <w:rPr>
          <w:rFonts w:ascii="Arial" w:hAnsi="Arial" w:cs="Arial"/>
          <w:sz w:val="20"/>
          <w:szCs w:val="20"/>
        </w:rPr>
        <w:t xml:space="preserve"> es</w:t>
      </w:r>
      <w:r>
        <w:rPr>
          <w:rFonts w:ascii="Arial" w:hAnsi="Arial" w:cs="Arial"/>
          <w:sz w:val="20"/>
          <w:szCs w:val="20"/>
        </w:rPr>
        <w:t xml:space="preserve"> el buen uso del elemento.</w:t>
      </w:r>
    </w:p>
    <w:p w:rsidR="00B7305F" w:rsidRDefault="00B7305F" w:rsidP="00B7305F">
      <w:pPr>
        <w:spacing w:line="360" w:lineRule="auto"/>
        <w:jc w:val="both"/>
        <w:rPr>
          <w:rFonts w:ascii="Arial" w:hAnsi="Arial" w:cs="Arial"/>
          <w:sz w:val="20"/>
          <w:szCs w:val="20"/>
        </w:rPr>
      </w:pPr>
      <w:r>
        <w:rPr>
          <w:rFonts w:ascii="Arial" w:hAnsi="Arial" w:cs="Arial"/>
          <w:sz w:val="20"/>
          <w:szCs w:val="20"/>
        </w:rPr>
        <w:t>En caso que la protección ocular sufra daño, esta debe reemplazarse.</w:t>
      </w:r>
    </w:p>
    <w:p w:rsidR="00FB0D60" w:rsidRPr="00B7305F" w:rsidRDefault="00B7305F" w:rsidP="00211479">
      <w:pPr>
        <w:spacing w:line="276" w:lineRule="auto"/>
        <w:jc w:val="both"/>
        <w:rPr>
          <w:rFonts w:ascii="Arial" w:hAnsi="Arial" w:cs="Arial"/>
          <w:b/>
          <w:color w:val="0070C0"/>
          <w:sz w:val="20"/>
          <w:szCs w:val="20"/>
        </w:rPr>
      </w:pPr>
      <w:r w:rsidRPr="00B7305F">
        <w:rPr>
          <w:rFonts w:ascii="Arial" w:hAnsi="Arial" w:cs="Arial"/>
          <w:b/>
          <w:noProof/>
          <w:color w:val="0070C0"/>
          <w:sz w:val="20"/>
          <w:szCs w:val="20"/>
          <w:lang w:val="es-MX" w:eastAsia="es-MX"/>
        </w:rPr>
        <w:t xml:space="preserve">    </w:t>
      </w:r>
      <w:r w:rsidRPr="00B7305F">
        <w:rPr>
          <w:rFonts w:ascii="Arial" w:hAnsi="Arial" w:cs="Arial"/>
          <w:b/>
          <w:noProof/>
          <w:sz w:val="20"/>
          <w:szCs w:val="20"/>
          <w:lang w:val="es-MX" w:eastAsia="es-MX"/>
        </w:rPr>
        <w:t>2.3</w:t>
      </w:r>
      <w:r w:rsidRPr="00B7305F">
        <w:rPr>
          <w:rFonts w:ascii="Arial" w:hAnsi="Arial" w:cs="Arial"/>
          <w:b/>
          <w:noProof/>
          <w:color w:val="0070C0"/>
          <w:sz w:val="20"/>
          <w:szCs w:val="20"/>
          <w:lang w:val="es-MX" w:eastAsia="es-MX"/>
        </w:rPr>
        <w:t xml:space="preserve">. </w:t>
      </w:r>
      <w:r w:rsidR="00FB0D60" w:rsidRPr="00B7305F">
        <w:rPr>
          <w:rFonts w:ascii="Arial" w:hAnsi="Arial" w:cs="Arial"/>
          <w:b/>
          <w:noProof/>
          <w:color w:val="0070C0"/>
          <w:sz w:val="20"/>
          <w:szCs w:val="20"/>
          <w:lang w:val="es-MX" w:eastAsia="es-MX"/>
        </w:rPr>
        <w:t xml:space="preserve"> </w:t>
      </w:r>
      <w:r w:rsidR="00FB0D60" w:rsidRPr="00B7305F">
        <w:rPr>
          <w:rFonts w:ascii="Arial" w:hAnsi="Arial" w:cs="Arial"/>
          <w:b/>
          <w:color w:val="0070C0"/>
          <w:sz w:val="20"/>
          <w:szCs w:val="20"/>
        </w:rPr>
        <w:t>Pasos estándar de limpieza y desinfección de gafas</w:t>
      </w:r>
    </w:p>
    <w:p w:rsidR="00B7305F" w:rsidRPr="00B7305F" w:rsidRDefault="00FB0D60" w:rsidP="00B7305F">
      <w:pPr>
        <w:pStyle w:val="Prrafodelista"/>
        <w:numPr>
          <w:ilvl w:val="0"/>
          <w:numId w:val="16"/>
        </w:numPr>
        <w:spacing w:line="276" w:lineRule="auto"/>
        <w:jc w:val="both"/>
        <w:rPr>
          <w:rFonts w:ascii="Arial" w:hAnsi="Arial" w:cs="Arial"/>
          <w:sz w:val="20"/>
        </w:rPr>
      </w:pPr>
      <w:r w:rsidRPr="00B7305F">
        <w:rPr>
          <w:rFonts w:ascii="Arial" w:hAnsi="Arial" w:cs="Arial"/>
          <w:sz w:val="20"/>
        </w:rPr>
        <w:t>Se recomienda limpiar después de cada uso. Se deben usar guantes de nitrilo o vin</w:t>
      </w:r>
      <w:r w:rsidR="00B7305F" w:rsidRPr="00B7305F">
        <w:rPr>
          <w:rFonts w:ascii="Arial" w:hAnsi="Arial" w:cs="Arial"/>
          <w:sz w:val="20"/>
        </w:rPr>
        <w:t>ilo durante la limpieza.</w:t>
      </w:r>
      <w:r w:rsidRPr="00B7305F">
        <w:rPr>
          <w:rFonts w:ascii="Arial" w:hAnsi="Arial" w:cs="Arial"/>
          <w:sz w:val="20"/>
        </w:rPr>
        <w:t xml:space="preserve"> </w:t>
      </w:r>
    </w:p>
    <w:p w:rsidR="00B7305F" w:rsidRPr="00B7305F" w:rsidRDefault="00FB0D60" w:rsidP="00B7305F">
      <w:pPr>
        <w:pStyle w:val="Prrafodelista"/>
        <w:numPr>
          <w:ilvl w:val="0"/>
          <w:numId w:val="16"/>
        </w:numPr>
        <w:spacing w:line="276" w:lineRule="auto"/>
        <w:jc w:val="both"/>
        <w:rPr>
          <w:rFonts w:ascii="Arial" w:hAnsi="Arial" w:cs="Arial"/>
          <w:sz w:val="20"/>
        </w:rPr>
      </w:pPr>
      <w:r w:rsidRPr="00B7305F">
        <w:rPr>
          <w:rFonts w:ascii="Arial" w:hAnsi="Arial" w:cs="Arial"/>
          <w:sz w:val="20"/>
        </w:rPr>
        <w:t>Limpie las gafas sumergiéndolas en una s</w:t>
      </w:r>
      <w:r w:rsidR="00B7305F" w:rsidRPr="00B7305F">
        <w:rPr>
          <w:rFonts w:ascii="Arial" w:hAnsi="Arial" w:cs="Arial"/>
          <w:sz w:val="20"/>
        </w:rPr>
        <w:t>olución de agua tibia con detergente, frote</w:t>
      </w:r>
      <w:r w:rsidRPr="00B7305F">
        <w:rPr>
          <w:rFonts w:ascii="Arial" w:hAnsi="Arial" w:cs="Arial"/>
          <w:sz w:val="20"/>
        </w:rPr>
        <w:t xml:space="preserve"> con un paño suave hasta que estén limpias. </w:t>
      </w:r>
    </w:p>
    <w:p w:rsidR="00B7305F" w:rsidRPr="00B7305F" w:rsidRDefault="00FB0D60" w:rsidP="00B7305F">
      <w:pPr>
        <w:pStyle w:val="Prrafodelista"/>
        <w:numPr>
          <w:ilvl w:val="0"/>
          <w:numId w:val="16"/>
        </w:numPr>
        <w:spacing w:line="276" w:lineRule="auto"/>
        <w:jc w:val="both"/>
        <w:rPr>
          <w:rFonts w:ascii="Arial" w:hAnsi="Arial" w:cs="Arial"/>
          <w:sz w:val="20"/>
        </w:rPr>
      </w:pPr>
      <w:r w:rsidRPr="00B7305F">
        <w:rPr>
          <w:rFonts w:ascii="Arial" w:hAnsi="Arial" w:cs="Arial"/>
          <w:sz w:val="20"/>
        </w:rPr>
        <w:t xml:space="preserve">Desinfecte remojando las gafas de acuerdo con las instrucciones del usuario para el desinfectante seleccionado, incluida la compatibilidad y uso, la aplicación y el tiempo de contacto </w:t>
      </w:r>
    </w:p>
    <w:p w:rsidR="00B7305F" w:rsidRPr="00B7305F" w:rsidRDefault="00FB0D60" w:rsidP="00B7305F">
      <w:pPr>
        <w:pStyle w:val="Prrafodelista"/>
        <w:numPr>
          <w:ilvl w:val="0"/>
          <w:numId w:val="16"/>
        </w:numPr>
        <w:spacing w:line="276" w:lineRule="auto"/>
        <w:jc w:val="both"/>
        <w:rPr>
          <w:rFonts w:ascii="Arial" w:hAnsi="Arial" w:cs="Arial"/>
          <w:sz w:val="20"/>
        </w:rPr>
      </w:pPr>
      <w:r w:rsidRPr="00B7305F">
        <w:rPr>
          <w:rFonts w:ascii="Arial" w:hAnsi="Arial" w:cs="Arial"/>
          <w:sz w:val="20"/>
        </w:rPr>
        <w:t xml:space="preserve">Si se indica en las instrucciones de uso del desinfectante, enjuague bien con agua fresca y tibia. </w:t>
      </w:r>
    </w:p>
    <w:p w:rsidR="006C33B8" w:rsidRPr="008D4BE1" w:rsidRDefault="00FB0D60" w:rsidP="004C6350">
      <w:pPr>
        <w:pStyle w:val="Prrafodelista"/>
        <w:numPr>
          <w:ilvl w:val="0"/>
          <w:numId w:val="16"/>
        </w:numPr>
        <w:spacing w:line="276" w:lineRule="auto"/>
        <w:jc w:val="both"/>
        <w:rPr>
          <w:rFonts w:ascii="Arial" w:hAnsi="Arial" w:cs="Arial"/>
          <w:sz w:val="20"/>
          <w:szCs w:val="20"/>
          <w:u w:val="single"/>
        </w:rPr>
      </w:pPr>
      <w:r w:rsidRPr="008D4BE1">
        <w:rPr>
          <w:rFonts w:ascii="Arial" w:hAnsi="Arial" w:cs="Arial"/>
          <w:sz w:val="20"/>
        </w:rPr>
        <w:t>Secar al ambiente en un área no contaminada.</w:t>
      </w:r>
    </w:p>
    <w:p w:rsidR="00F330AA" w:rsidRPr="00F330AA" w:rsidRDefault="00F330AA" w:rsidP="00BF76A9">
      <w:pPr>
        <w:spacing w:before="100" w:beforeAutospacing="1" w:after="100" w:afterAutospacing="1" w:line="276" w:lineRule="auto"/>
        <w:jc w:val="both"/>
        <w:outlineLvl w:val="1"/>
        <w:rPr>
          <w:rFonts w:ascii="Arial" w:eastAsia="Times New Roman" w:hAnsi="Arial" w:cs="Arial"/>
          <w:b/>
          <w:bCs/>
          <w:color w:val="0070C0"/>
          <w:sz w:val="20"/>
          <w:szCs w:val="20"/>
          <w:lang w:val="es-MX" w:eastAsia="es-MX"/>
        </w:rPr>
      </w:pPr>
      <w:r w:rsidRPr="00607BFC">
        <w:rPr>
          <w:rFonts w:ascii="Arial" w:eastAsia="Times New Roman" w:hAnsi="Arial" w:cs="Arial"/>
          <w:b/>
          <w:bCs/>
          <w:color w:val="0070C0"/>
          <w:sz w:val="20"/>
          <w:szCs w:val="20"/>
          <w:lang w:val="es-MX" w:eastAsia="es-MX"/>
        </w:rPr>
        <w:t xml:space="preserve">2.1. </w:t>
      </w:r>
      <w:r w:rsidRPr="00F330AA">
        <w:rPr>
          <w:rFonts w:ascii="Arial" w:eastAsia="Times New Roman" w:hAnsi="Arial" w:cs="Arial"/>
          <w:b/>
          <w:bCs/>
          <w:color w:val="0070C0"/>
          <w:sz w:val="20"/>
          <w:szCs w:val="20"/>
          <w:lang w:val="es-MX" w:eastAsia="es-MX"/>
        </w:rPr>
        <w:t xml:space="preserve">Cómo ponerse, usar, quitarse y desechar </w:t>
      </w:r>
      <w:r w:rsidR="006C33B8">
        <w:rPr>
          <w:rFonts w:ascii="Arial" w:eastAsia="Times New Roman" w:hAnsi="Arial" w:cs="Arial"/>
          <w:b/>
          <w:bCs/>
          <w:color w:val="0070C0"/>
          <w:sz w:val="20"/>
          <w:szCs w:val="20"/>
          <w:lang w:val="es-MX" w:eastAsia="es-MX"/>
        </w:rPr>
        <w:t>los protectores oculares</w:t>
      </w:r>
    </w:p>
    <w:p w:rsidR="00F330AA" w:rsidRPr="00AD1394" w:rsidRDefault="00AD1394" w:rsidP="00BF76A9">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AD1394">
        <w:rPr>
          <w:rFonts w:ascii="Arial" w:eastAsia="Times New Roman" w:hAnsi="Arial" w:cs="Arial"/>
          <w:color w:val="000000" w:themeColor="text1"/>
          <w:sz w:val="20"/>
          <w:szCs w:val="20"/>
          <w:lang w:val="es-MX" w:eastAsia="es-MX"/>
        </w:rPr>
        <w:t>Realizar higiene de manos c</w:t>
      </w:r>
      <w:r w:rsidR="00F330AA" w:rsidRPr="00AD1394">
        <w:rPr>
          <w:rFonts w:ascii="Arial" w:eastAsia="Times New Roman" w:hAnsi="Arial" w:cs="Arial"/>
          <w:color w:val="000000" w:themeColor="text1"/>
          <w:sz w:val="20"/>
          <w:szCs w:val="20"/>
          <w:lang w:val="es-MX" w:eastAsia="es-MX"/>
        </w:rPr>
        <w:t>on un desinfectante a base de alcohol o con agua y jabón.</w:t>
      </w:r>
    </w:p>
    <w:p w:rsidR="00AD1394" w:rsidRPr="00AD1394" w:rsidRDefault="00AD1394" w:rsidP="00AD1394">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AD1394">
        <w:rPr>
          <w:rFonts w:ascii="Arial" w:hAnsi="Arial" w:cs="Arial"/>
          <w:sz w:val="20"/>
          <w:szCs w:val="20"/>
        </w:rPr>
        <w:t xml:space="preserve">Tome los lentes por el borde de los cubre ojos </w:t>
      </w:r>
    </w:p>
    <w:p w:rsidR="00AD1394" w:rsidRPr="00AD1394" w:rsidRDefault="00AD1394" w:rsidP="00AD1394">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AD1394">
        <w:rPr>
          <w:rFonts w:ascii="Arial" w:hAnsi="Arial" w:cs="Arial"/>
          <w:sz w:val="20"/>
          <w:szCs w:val="20"/>
        </w:rPr>
        <w:t xml:space="preserve"> Póngalos en su cara  </w:t>
      </w:r>
    </w:p>
    <w:p w:rsidR="00AD1394" w:rsidRPr="00AD1394" w:rsidRDefault="00AD1394" w:rsidP="00AD1394">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AD1394">
        <w:rPr>
          <w:rFonts w:ascii="Arial" w:hAnsi="Arial" w:cs="Arial"/>
          <w:sz w:val="20"/>
          <w:szCs w:val="20"/>
        </w:rPr>
        <w:t>Ajuste para su comodidad</w:t>
      </w:r>
    </w:p>
    <w:p w:rsidR="00F330AA" w:rsidRPr="00AD1394" w:rsidRDefault="00F330AA" w:rsidP="00BF76A9">
      <w:pPr>
        <w:numPr>
          <w:ilvl w:val="0"/>
          <w:numId w:val="14"/>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sidRPr="00AD1394">
        <w:rPr>
          <w:rFonts w:ascii="Arial" w:eastAsia="Times New Roman" w:hAnsi="Arial" w:cs="Arial"/>
          <w:color w:val="000000" w:themeColor="text1"/>
          <w:sz w:val="20"/>
          <w:szCs w:val="20"/>
          <w:lang w:val="es-MX" w:eastAsia="es-MX"/>
        </w:rPr>
        <w:t>Evite tocar la</w:t>
      </w:r>
      <w:r w:rsidR="00C04853" w:rsidRPr="00AD1394">
        <w:rPr>
          <w:rFonts w:ascii="Arial" w:eastAsia="Times New Roman" w:hAnsi="Arial" w:cs="Arial"/>
          <w:color w:val="000000" w:themeColor="text1"/>
          <w:sz w:val="20"/>
          <w:szCs w:val="20"/>
          <w:lang w:val="es-MX" w:eastAsia="es-MX"/>
        </w:rPr>
        <w:t xml:space="preserve"> protección ocular por la parte interna</w:t>
      </w:r>
      <w:r w:rsidRPr="00AD1394">
        <w:rPr>
          <w:rFonts w:ascii="Arial" w:eastAsia="Times New Roman" w:hAnsi="Arial" w:cs="Arial"/>
          <w:color w:val="000000" w:themeColor="text1"/>
          <w:sz w:val="20"/>
          <w:szCs w:val="20"/>
          <w:lang w:val="es-MX" w:eastAsia="es-MX"/>
        </w:rPr>
        <w:t xml:space="preserve"> mientras la usa; si lo hace, lávese las manos con un desinfectante a bas</w:t>
      </w:r>
      <w:r w:rsidR="00C04853" w:rsidRPr="00AD1394">
        <w:rPr>
          <w:rFonts w:ascii="Arial" w:eastAsia="Times New Roman" w:hAnsi="Arial" w:cs="Arial"/>
          <w:color w:val="000000" w:themeColor="text1"/>
          <w:sz w:val="20"/>
          <w:szCs w:val="20"/>
          <w:lang w:val="es-MX" w:eastAsia="es-MX"/>
        </w:rPr>
        <w:t xml:space="preserve">e de alcohol o con agua y jabón; retire la protección ocular, </w:t>
      </w:r>
      <w:r w:rsidR="00AD1394">
        <w:rPr>
          <w:rFonts w:ascii="Arial" w:eastAsia="Times New Roman" w:hAnsi="Arial" w:cs="Arial"/>
          <w:color w:val="000000" w:themeColor="text1"/>
          <w:sz w:val="20"/>
          <w:szCs w:val="20"/>
          <w:lang w:val="es-MX" w:eastAsia="es-MX"/>
        </w:rPr>
        <w:t>realice procedimiento de limpieza.</w:t>
      </w:r>
    </w:p>
    <w:p w:rsidR="0021280D" w:rsidRPr="00607BFC" w:rsidRDefault="007F78D4" w:rsidP="00BF76A9">
      <w:pPr>
        <w:pStyle w:val="Prrafodelista"/>
        <w:numPr>
          <w:ilvl w:val="0"/>
          <w:numId w:val="10"/>
        </w:numPr>
        <w:spacing w:before="100" w:beforeAutospacing="1" w:after="100" w:afterAutospacing="1" w:line="276" w:lineRule="auto"/>
        <w:jc w:val="both"/>
        <w:rPr>
          <w:rFonts w:ascii="Arial" w:eastAsia="Times New Roman" w:hAnsi="Arial" w:cs="Arial"/>
          <w:b/>
          <w:sz w:val="20"/>
          <w:szCs w:val="20"/>
          <w:lang w:val="es-MX" w:eastAsia="es-MX"/>
        </w:rPr>
      </w:pPr>
      <w:r w:rsidRPr="00607BFC">
        <w:rPr>
          <w:rFonts w:ascii="Arial" w:eastAsia="Times New Roman" w:hAnsi="Arial" w:cs="Arial"/>
          <w:b/>
          <w:sz w:val="20"/>
          <w:szCs w:val="20"/>
          <w:lang w:val="es-MX" w:eastAsia="es-MX"/>
        </w:rPr>
        <w:t>Referencias:</w:t>
      </w:r>
    </w:p>
    <w:p w:rsidR="007F78D4" w:rsidRPr="007F78D4" w:rsidRDefault="007F78D4" w:rsidP="00FF034B">
      <w:pPr>
        <w:pStyle w:val="Prrafodelista"/>
        <w:spacing w:before="100" w:beforeAutospacing="1" w:after="100" w:afterAutospacing="1" w:line="276" w:lineRule="auto"/>
        <w:ind w:left="1440"/>
        <w:jc w:val="both"/>
        <w:rPr>
          <w:rFonts w:ascii="Arial" w:eastAsia="Times New Roman" w:hAnsi="Arial" w:cs="Arial"/>
          <w:color w:val="000000" w:themeColor="text1"/>
          <w:sz w:val="20"/>
          <w:szCs w:val="20"/>
          <w:lang w:val="es-MX" w:eastAsia="es-MX"/>
        </w:rPr>
      </w:pPr>
    </w:p>
    <w:p w:rsidR="00892543" w:rsidRPr="00FF034B" w:rsidRDefault="00D92496" w:rsidP="00F84C47">
      <w:pPr>
        <w:pStyle w:val="Prrafodelista"/>
        <w:numPr>
          <w:ilvl w:val="1"/>
          <w:numId w:val="15"/>
        </w:numPr>
        <w:spacing w:before="100" w:beforeAutospacing="1" w:after="100" w:afterAutospacing="1" w:line="276" w:lineRule="auto"/>
        <w:rPr>
          <w:rStyle w:val="Hipervnculo"/>
          <w:rFonts w:ascii="Arial" w:eastAsia="Times New Roman" w:hAnsi="Arial" w:cs="Arial"/>
          <w:color w:val="000000" w:themeColor="text1"/>
          <w:sz w:val="20"/>
          <w:szCs w:val="20"/>
          <w:u w:val="none"/>
          <w:lang w:val="es-MX" w:eastAsia="es-MX"/>
        </w:rPr>
      </w:pPr>
      <w:hyperlink r:id="rId11" w:history="1">
        <w:r w:rsidR="00892543">
          <w:rPr>
            <w:rStyle w:val="Hipervnculo"/>
          </w:rPr>
          <w:t>http://www.colegiomedico.cl/wp-content/uploads/2020/03/recomendaciones-EPP-2.pdf</w:t>
        </w:r>
      </w:hyperlink>
    </w:p>
    <w:p w:rsidR="00FF034B" w:rsidRPr="00FF034B" w:rsidRDefault="00D92496" w:rsidP="00F84C47">
      <w:pPr>
        <w:pStyle w:val="Prrafodelista"/>
        <w:numPr>
          <w:ilvl w:val="0"/>
          <w:numId w:val="17"/>
        </w:numPr>
        <w:spacing w:before="100" w:beforeAutospacing="1" w:after="100" w:afterAutospacing="1" w:line="276" w:lineRule="auto"/>
        <w:rPr>
          <w:rFonts w:ascii="Arial" w:eastAsia="Times New Roman" w:hAnsi="Arial" w:cs="Arial"/>
          <w:b/>
          <w:sz w:val="20"/>
          <w:szCs w:val="20"/>
          <w:lang w:val="es-MX" w:eastAsia="es-MX"/>
        </w:rPr>
      </w:pPr>
      <w:hyperlink r:id="rId12" w:history="1">
        <w:r w:rsidR="00F84C47" w:rsidRPr="007C7CBA">
          <w:rPr>
            <w:rStyle w:val="Hipervnculo"/>
          </w:rPr>
          <w:t>https://multimedia.3m.com/mws/media/1809284O/proteccion-ocular-para-el-control-de-infecciones-boletin-tecnico.pdf</w:t>
        </w:r>
      </w:hyperlink>
    </w:p>
    <w:p w:rsidR="00FF034B" w:rsidRPr="00083379" w:rsidRDefault="00D92496" w:rsidP="00083379">
      <w:pPr>
        <w:pStyle w:val="Prrafodelista"/>
        <w:numPr>
          <w:ilvl w:val="0"/>
          <w:numId w:val="17"/>
        </w:numPr>
        <w:spacing w:before="100" w:beforeAutospacing="1" w:after="100" w:afterAutospacing="1" w:line="276" w:lineRule="auto"/>
        <w:rPr>
          <w:rStyle w:val="Hipervnculo"/>
          <w:rFonts w:ascii="Arial" w:eastAsia="Times New Roman" w:hAnsi="Arial" w:cs="Arial"/>
          <w:b/>
          <w:color w:val="auto"/>
          <w:sz w:val="20"/>
          <w:szCs w:val="20"/>
          <w:u w:val="none"/>
          <w:lang w:val="es-MX" w:eastAsia="es-MX"/>
        </w:rPr>
      </w:pPr>
      <w:hyperlink r:id="rId13" w:history="1">
        <w:r w:rsidR="00FF034B" w:rsidRPr="00FF034B">
          <w:rPr>
            <w:color w:val="0000FF"/>
            <w:u w:val="single"/>
          </w:rPr>
          <w:t>https://www.achs.cl/portal/centro-de-noticias/Documents/achs_procedimiento_trabajadores_visitas.pdf</w:t>
        </w:r>
      </w:hyperlink>
    </w:p>
    <w:sectPr w:rsidR="00FF034B" w:rsidRPr="0008337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96" w:rsidRDefault="00D92496" w:rsidP="003C79D2">
      <w:pPr>
        <w:spacing w:after="0" w:line="240" w:lineRule="auto"/>
      </w:pPr>
      <w:r>
        <w:separator/>
      </w:r>
    </w:p>
  </w:endnote>
  <w:endnote w:type="continuationSeparator" w:id="0">
    <w:p w:rsidR="00D92496" w:rsidRDefault="00D92496" w:rsidP="003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D2" w:rsidRPr="003C79D2" w:rsidRDefault="003C79D2" w:rsidP="00D66B80">
    <w:pPr>
      <w:pStyle w:val="Piedepgina"/>
      <w:rPr>
        <w:rFonts w:ascii="Arial" w:hAnsi="Arial" w:cs="Arial"/>
        <w:sz w:val="18"/>
        <w:szCs w:val="18"/>
      </w:rPr>
    </w:pPr>
    <w:r w:rsidRPr="003C79D2">
      <w:rPr>
        <w:rFonts w:ascii="Arial" w:hAnsi="Arial" w:cs="Arial"/>
        <w:sz w:val="18"/>
        <w:szCs w:val="18"/>
        <w:lang w:val="es-ES"/>
      </w:rPr>
      <w:t xml:space="preserve">Instructivo- </w:t>
    </w:r>
    <w:r w:rsidR="00D66B80">
      <w:rPr>
        <w:rFonts w:ascii="Arial" w:hAnsi="Arial" w:cs="Arial"/>
        <w:sz w:val="18"/>
        <w:szCs w:val="18"/>
        <w:lang w:val="es-ES"/>
      </w:rPr>
      <w:t xml:space="preserve">Uso </w:t>
    </w:r>
    <w:r w:rsidR="006D656A">
      <w:rPr>
        <w:rFonts w:ascii="Arial" w:hAnsi="Arial" w:cs="Arial"/>
        <w:sz w:val="18"/>
        <w:szCs w:val="18"/>
        <w:lang w:val="es-ES"/>
      </w:rPr>
      <w:t>Protección ocular</w:t>
    </w:r>
    <w:r w:rsidR="00D66B80">
      <w:rPr>
        <w:rFonts w:ascii="Arial" w:hAnsi="Arial" w:cs="Arial"/>
        <w:sz w:val="18"/>
        <w:szCs w:val="18"/>
        <w:lang w:val="es-ES"/>
      </w:rPr>
      <w:t xml:space="preserve"> - V1- 20/04/2020</w:t>
    </w:r>
    <w:r w:rsidRPr="003C79D2">
      <w:rPr>
        <w:rFonts w:ascii="Arial" w:hAnsi="Arial" w:cs="Arial"/>
        <w:sz w:val="18"/>
        <w:szCs w:val="18"/>
        <w:lang w:val="es-ES"/>
      </w:rPr>
      <w:t xml:space="preserve">    </w:t>
    </w:r>
    <w:r>
      <w:rPr>
        <w:rFonts w:ascii="Arial" w:hAnsi="Arial" w:cs="Arial"/>
        <w:sz w:val="18"/>
        <w:szCs w:val="18"/>
        <w:lang w:val="es-ES"/>
      </w:rPr>
      <w:t xml:space="preserve">  </w:t>
    </w:r>
    <w:r w:rsidR="00D66B80">
      <w:rPr>
        <w:rFonts w:ascii="Arial" w:hAnsi="Arial" w:cs="Arial"/>
        <w:sz w:val="18"/>
        <w:szCs w:val="18"/>
        <w:lang w:val="es-ES"/>
      </w:rPr>
      <w:t xml:space="preserve">                                         </w:t>
    </w:r>
    <w:r>
      <w:rPr>
        <w:rFonts w:ascii="Arial" w:hAnsi="Arial" w:cs="Arial"/>
        <w:sz w:val="18"/>
        <w:szCs w:val="18"/>
        <w:lang w:val="es-ES"/>
      </w:rPr>
      <w:t xml:space="preserve">             </w:t>
    </w:r>
    <w:r w:rsidRPr="003C79D2">
      <w:rPr>
        <w:rFonts w:ascii="Arial" w:hAnsi="Arial" w:cs="Arial"/>
        <w:sz w:val="18"/>
        <w:szCs w:val="18"/>
        <w:lang w:val="es-ES"/>
      </w:rPr>
      <w:t xml:space="preserve">           Página </w:t>
    </w:r>
    <w:r w:rsidRPr="003C79D2">
      <w:rPr>
        <w:rFonts w:ascii="Arial" w:hAnsi="Arial" w:cs="Arial"/>
        <w:sz w:val="18"/>
        <w:szCs w:val="18"/>
      </w:rPr>
      <w:fldChar w:fldCharType="begin"/>
    </w:r>
    <w:r w:rsidRPr="003C79D2">
      <w:rPr>
        <w:rFonts w:ascii="Arial" w:hAnsi="Arial" w:cs="Arial"/>
        <w:sz w:val="18"/>
        <w:szCs w:val="18"/>
      </w:rPr>
      <w:instrText>PAGE  \* Arabic  \* MERGEFORMAT</w:instrText>
    </w:r>
    <w:r w:rsidRPr="003C79D2">
      <w:rPr>
        <w:rFonts w:ascii="Arial" w:hAnsi="Arial" w:cs="Arial"/>
        <w:sz w:val="18"/>
        <w:szCs w:val="18"/>
      </w:rPr>
      <w:fldChar w:fldCharType="separate"/>
    </w:r>
    <w:r w:rsidR="00992D06" w:rsidRPr="00992D06">
      <w:rPr>
        <w:rFonts w:ascii="Arial" w:hAnsi="Arial" w:cs="Arial"/>
        <w:noProof/>
        <w:sz w:val="18"/>
        <w:szCs w:val="18"/>
        <w:lang w:val="es-ES"/>
      </w:rPr>
      <w:t>3</w:t>
    </w:r>
    <w:r w:rsidRPr="003C79D2">
      <w:rPr>
        <w:rFonts w:ascii="Arial" w:hAnsi="Arial" w:cs="Arial"/>
        <w:sz w:val="18"/>
        <w:szCs w:val="18"/>
      </w:rPr>
      <w:fldChar w:fldCharType="end"/>
    </w:r>
    <w:r w:rsidRPr="003C79D2">
      <w:rPr>
        <w:rFonts w:ascii="Arial" w:hAnsi="Arial" w:cs="Arial"/>
        <w:sz w:val="18"/>
        <w:szCs w:val="18"/>
        <w:lang w:val="es-ES"/>
      </w:rPr>
      <w:t xml:space="preserve"> de </w:t>
    </w:r>
    <w:r w:rsidRPr="003C79D2">
      <w:rPr>
        <w:rFonts w:ascii="Arial" w:hAnsi="Arial" w:cs="Arial"/>
        <w:sz w:val="18"/>
        <w:szCs w:val="18"/>
      </w:rPr>
      <w:fldChar w:fldCharType="begin"/>
    </w:r>
    <w:r w:rsidRPr="003C79D2">
      <w:rPr>
        <w:rFonts w:ascii="Arial" w:hAnsi="Arial" w:cs="Arial"/>
        <w:sz w:val="18"/>
        <w:szCs w:val="18"/>
      </w:rPr>
      <w:instrText>NUMPAGES  \* Arabic  \* MERGEFORMAT</w:instrText>
    </w:r>
    <w:r w:rsidRPr="003C79D2">
      <w:rPr>
        <w:rFonts w:ascii="Arial" w:hAnsi="Arial" w:cs="Arial"/>
        <w:sz w:val="18"/>
        <w:szCs w:val="18"/>
      </w:rPr>
      <w:fldChar w:fldCharType="separate"/>
    </w:r>
    <w:r w:rsidR="00992D06" w:rsidRPr="00992D06">
      <w:rPr>
        <w:rFonts w:ascii="Arial" w:hAnsi="Arial" w:cs="Arial"/>
        <w:noProof/>
        <w:sz w:val="18"/>
        <w:szCs w:val="18"/>
        <w:lang w:val="es-ES"/>
      </w:rPr>
      <w:t>3</w:t>
    </w:r>
    <w:r w:rsidRPr="003C79D2">
      <w:rPr>
        <w:rFonts w:ascii="Arial" w:hAnsi="Arial" w:cs="Arial"/>
        <w:sz w:val="18"/>
        <w:szCs w:val="18"/>
      </w:rPr>
      <w:fldChar w:fldCharType="end"/>
    </w:r>
  </w:p>
  <w:p w:rsidR="003C79D2" w:rsidRDefault="003C79D2">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96" w:rsidRDefault="00D92496" w:rsidP="003C79D2">
      <w:pPr>
        <w:spacing w:after="0" w:line="240" w:lineRule="auto"/>
      </w:pPr>
      <w:r>
        <w:separator/>
      </w:r>
    </w:p>
  </w:footnote>
  <w:footnote w:type="continuationSeparator" w:id="0">
    <w:p w:rsidR="00D92496" w:rsidRDefault="00D92496" w:rsidP="003C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411"/>
      <w:gridCol w:w="1278"/>
      <w:gridCol w:w="4110"/>
      <w:gridCol w:w="2029"/>
    </w:tblGrid>
    <w:tr w:rsidR="003C79D2" w:rsidTr="00DE3E67">
      <w:tc>
        <w:tcPr>
          <w:tcW w:w="1411" w:type="dxa"/>
        </w:tcPr>
        <w:p w:rsidR="003C79D2" w:rsidRPr="00447392" w:rsidRDefault="003C79D2" w:rsidP="003C79D2">
          <w:pPr>
            <w:pStyle w:val="Encabezado"/>
            <w:rPr>
              <w:sz w:val="16"/>
              <w:szCs w:val="16"/>
            </w:rPr>
          </w:pPr>
          <w:r w:rsidRPr="00447392">
            <w:rPr>
              <w:sz w:val="16"/>
              <w:szCs w:val="16"/>
            </w:rPr>
            <w:t>Edición:</w:t>
          </w:r>
        </w:p>
      </w:tc>
      <w:tc>
        <w:tcPr>
          <w:tcW w:w="1278" w:type="dxa"/>
          <w:tcBorders>
            <w:right w:val="single" w:sz="4" w:space="0" w:color="auto"/>
          </w:tcBorders>
        </w:tcPr>
        <w:p w:rsidR="003C79D2" w:rsidRPr="00447392" w:rsidRDefault="00162F81" w:rsidP="003C79D2">
          <w:pPr>
            <w:pStyle w:val="Encabezado"/>
            <w:rPr>
              <w:sz w:val="16"/>
              <w:szCs w:val="16"/>
            </w:rPr>
          </w:pPr>
          <w:r>
            <w:rPr>
              <w:sz w:val="16"/>
              <w:szCs w:val="16"/>
            </w:rPr>
            <w:t>IT-U</w:t>
          </w:r>
          <w:r w:rsidR="000F2D3A">
            <w:rPr>
              <w:sz w:val="16"/>
              <w:szCs w:val="16"/>
            </w:rPr>
            <w:t>PO</w:t>
          </w:r>
          <w:r w:rsidR="003C79D2">
            <w:rPr>
              <w:sz w:val="16"/>
              <w:szCs w:val="16"/>
            </w:rPr>
            <w:t>-V1-</w:t>
          </w:r>
          <w:r w:rsidR="007824B1">
            <w:rPr>
              <w:sz w:val="16"/>
              <w:szCs w:val="16"/>
            </w:rPr>
            <w:t xml:space="preserve"> 08</w:t>
          </w:r>
        </w:p>
      </w:tc>
      <w:tc>
        <w:tcPr>
          <w:tcW w:w="4110" w:type="dxa"/>
          <w:tcBorders>
            <w:top w:val="single" w:sz="4" w:space="0" w:color="auto"/>
            <w:left w:val="single" w:sz="4" w:space="0" w:color="auto"/>
            <w:bottom w:val="nil"/>
            <w:right w:val="single" w:sz="4" w:space="0" w:color="auto"/>
          </w:tcBorders>
        </w:tcPr>
        <w:p w:rsidR="003C79D2" w:rsidRDefault="003C79D2" w:rsidP="003C79D2">
          <w:pPr>
            <w:pStyle w:val="Encabezado"/>
          </w:pPr>
        </w:p>
      </w:tc>
      <w:tc>
        <w:tcPr>
          <w:tcW w:w="2029" w:type="dxa"/>
          <w:tcBorders>
            <w:top w:val="single" w:sz="4" w:space="0" w:color="auto"/>
            <w:left w:val="single" w:sz="4" w:space="0" w:color="auto"/>
            <w:bottom w:val="nil"/>
            <w:right w:val="single" w:sz="4" w:space="0" w:color="auto"/>
          </w:tcBorders>
        </w:tcPr>
        <w:p w:rsidR="003C79D2" w:rsidRDefault="003C79D2" w:rsidP="003C79D2">
          <w:pPr>
            <w:pStyle w:val="Encabezado"/>
          </w:pPr>
          <w:r>
            <w:rPr>
              <w:noProof/>
              <w:lang w:eastAsia="es-CL"/>
            </w:rPr>
            <w:drawing>
              <wp:anchor distT="0" distB="0" distL="114300" distR="114300" simplePos="0" relativeHeight="251664384" behindDoc="1" locked="0" layoutInCell="1" allowOverlap="1" wp14:anchorId="4A809662" wp14:editId="4215FE4D">
                <wp:simplePos x="0" y="0"/>
                <wp:positionH relativeFrom="margin">
                  <wp:posOffset>-3327</wp:posOffset>
                </wp:positionH>
                <wp:positionV relativeFrom="paragraph">
                  <wp:posOffset>6454</wp:posOffset>
                </wp:positionV>
                <wp:extent cx="1221475" cy="736600"/>
                <wp:effectExtent l="0" t="0" r="0" b="6350"/>
                <wp:wrapNone/>
                <wp:docPr id="9" name="Imagen 9"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68" cy="745822"/>
                        </a:xfrm>
                        <a:prstGeom prst="rect">
                          <a:avLst/>
                        </a:prstGeom>
                        <a:noFill/>
                      </pic:spPr>
                    </pic:pic>
                  </a:graphicData>
                </a:graphic>
                <wp14:sizeRelH relativeFrom="page">
                  <wp14:pctWidth>0</wp14:pctWidth>
                </wp14:sizeRelH>
                <wp14:sizeRelV relativeFrom="page">
                  <wp14:pctHeight>0</wp14:pctHeight>
                </wp14:sizeRelV>
              </wp:anchor>
            </w:drawing>
          </w: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Fecha:</w:t>
          </w:r>
        </w:p>
      </w:tc>
      <w:tc>
        <w:tcPr>
          <w:tcW w:w="1278" w:type="dxa"/>
          <w:tcBorders>
            <w:right w:val="single" w:sz="4" w:space="0" w:color="auto"/>
          </w:tcBorders>
        </w:tcPr>
        <w:p w:rsidR="003C79D2" w:rsidRPr="00447392" w:rsidRDefault="000F2D3A" w:rsidP="00162F81">
          <w:pPr>
            <w:pStyle w:val="Encabezado"/>
            <w:rPr>
              <w:sz w:val="16"/>
              <w:szCs w:val="16"/>
            </w:rPr>
          </w:pPr>
          <w:r>
            <w:rPr>
              <w:sz w:val="16"/>
              <w:szCs w:val="16"/>
            </w:rPr>
            <w:t>01</w:t>
          </w:r>
          <w:r w:rsidR="00896347">
            <w:rPr>
              <w:sz w:val="16"/>
              <w:szCs w:val="16"/>
            </w:rPr>
            <w:t>/</w:t>
          </w:r>
          <w:r w:rsidR="00162F81">
            <w:rPr>
              <w:sz w:val="16"/>
              <w:szCs w:val="16"/>
            </w:rPr>
            <w:t>04/2020</w:t>
          </w:r>
        </w:p>
      </w:tc>
      <w:tc>
        <w:tcPr>
          <w:tcW w:w="4110" w:type="dxa"/>
          <w:tcBorders>
            <w:top w:val="nil"/>
            <w:left w:val="single" w:sz="4" w:space="0" w:color="auto"/>
            <w:bottom w:val="nil"/>
            <w:right w:val="single" w:sz="4" w:space="0" w:color="auto"/>
          </w:tcBorders>
        </w:tcPr>
        <w:p w:rsidR="003C79D2" w:rsidRPr="007D2D16" w:rsidRDefault="00896347" w:rsidP="000F2D3A">
          <w:pPr>
            <w:pStyle w:val="Encabezado"/>
            <w:jc w:val="center"/>
            <w:rPr>
              <w:rFonts w:ascii="Arial" w:hAnsi="Arial" w:cs="Arial"/>
              <w:b/>
            </w:rPr>
          </w:pPr>
          <w:r>
            <w:rPr>
              <w:rFonts w:ascii="Arial" w:hAnsi="Arial" w:cs="Arial"/>
              <w:b/>
            </w:rPr>
            <w:t xml:space="preserve">USO </w:t>
          </w:r>
          <w:r w:rsidR="000F2D3A">
            <w:rPr>
              <w:rFonts w:ascii="Arial" w:hAnsi="Arial" w:cs="Arial"/>
              <w:b/>
            </w:rPr>
            <w:t>PROTECCION OCULAR</w:t>
          </w:r>
          <w:r w:rsidR="00162F81">
            <w:rPr>
              <w:rFonts w:ascii="Arial" w:hAnsi="Arial" w:cs="Arial"/>
              <w:b/>
            </w:rPr>
            <w:t xml:space="preserve"> </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Emitido por:</w:t>
          </w:r>
        </w:p>
      </w:tc>
      <w:tc>
        <w:tcPr>
          <w:tcW w:w="1278" w:type="dxa"/>
          <w:tcBorders>
            <w:right w:val="single" w:sz="4" w:space="0" w:color="auto"/>
          </w:tcBorders>
        </w:tcPr>
        <w:p w:rsidR="003C79D2" w:rsidRPr="00447392" w:rsidRDefault="00162F81" w:rsidP="003C79D2">
          <w:pPr>
            <w:pStyle w:val="Encabezado"/>
            <w:rPr>
              <w:sz w:val="16"/>
              <w:szCs w:val="16"/>
            </w:rPr>
          </w:pPr>
          <w:r>
            <w:rPr>
              <w:sz w:val="16"/>
              <w:szCs w:val="16"/>
            </w:rPr>
            <w:t xml:space="preserve">L. </w:t>
          </w:r>
          <w:r w:rsidR="003C79D2" w:rsidRPr="00447392">
            <w:rPr>
              <w:sz w:val="16"/>
              <w:szCs w:val="16"/>
            </w:rPr>
            <w:t>Fuentes</w:t>
          </w:r>
        </w:p>
      </w:tc>
      <w:tc>
        <w:tcPr>
          <w:tcW w:w="4110" w:type="dxa"/>
          <w:tcBorders>
            <w:top w:val="nil"/>
            <w:left w:val="single" w:sz="4" w:space="0" w:color="auto"/>
            <w:bottom w:val="nil"/>
            <w:right w:val="single" w:sz="4" w:space="0" w:color="auto"/>
          </w:tcBorders>
        </w:tcPr>
        <w:p w:rsidR="003C79D2" w:rsidRDefault="003C79D2" w:rsidP="003C79D2">
          <w:pPr>
            <w:pStyle w:val="Encabezado"/>
          </w:pP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Autorizado Por:</w:t>
          </w:r>
        </w:p>
      </w:tc>
      <w:tc>
        <w:tcPr>
          <w:tcW w:w="1278" w:type="dxa"/>
          <w:tcBorders>
            <w:right w:val="single" w:sz="4" w:space="0" w:color="auto"/>
          </w:tcBorders>
        </w:tcPr>
        <w:p w:rsidR="003C79D2" w:rsidRPr="00447392" w:rsidRDefault="00896347" w:rsidP="003C79D2">
          <w:pPr>
            <w:pStyle w:val="Encabezado"/>
            <w:rPr>
              <w:sz w:val="16"/>
              <w:szCs w:val="16"/>
            </w:rPr>
          </w:pPr>
          <w:r>
            <w:rPr>
              <w:sz w:val="16"/>
              <w:szCs w:val="16"/>
            </w:rPr>
            <w:t>Peggy Lehmann</w:t>
          </w:r>
        </w:p>
      </w:tc>
      <w:tc>
        <w:tcPr>
          <w:tcW w:w="4110" w:type="dxa"/>
          <w:tcBorders>
            <w:top w:val="nil"/>
            <w:left w:val="single" w:sz="4" w:space="0" w:color="auto"/>
            <w:bottom w:val="single" w:sz="4" w:space="0" w:color="auto"/>
            <w:right w:val="single" w:sz="4" w:space="0" w:color="auto"/>
          </w:tcBorders>
        </w:tcPr>
        <w:p w:rsidR="003C79D2" w:rsidRDefault="003C79D2" w:rsidP="003C79D2">
          <w:pPr>
            <w:pStyle w:val="Encabezado"/>
          </w:pPr>
        </w:p>
      </w:tc>
      <w:tc>
        <w:tcPr>
          <w:tcW w:w="2029" w:type="dxa"/>
          <w:tcBorders>
            <w:top w:val="nil"/>
            <w:left w:val="single" w:sz="4" w:space="0" w:color="auto"/>
            <w:bottom w:val="single" w:sz="4" w:space="0" w:color="auto"/>
            <w:right w:val="single" w:sz="4" w:space="0" w:color="auto"/>
          </w:tcBorders>
        </w:tcPr>
        <w:p w:rsidR="003C79D2" w:rsidRDefault="003C79D2" w:rsidP="003C79D2">
          <w:pPr>
            <w:pStyle w:val="Encabezado"/>
          </w:pPr>
        </w:p>
      </w:tc>
    </w:tr>
  </w:tbl>
  <w:p w:rsidR="003C79D2" w:rsidRDefault="003C7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4BF"/>
    <w:multiLevelType w:val="hybridMultilevel"/>
    <w:tmpl w:val="6988DD9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27A362CD"/>
    <w:multiLevelType w:val="hybridMultilevel"/>
    <w:tmpl w:val="21D2DD52"/>
    <w:lvl w:ilvl="0" w:tplc="01FA274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BE12011"/>
    <w:multiLevelType w:val="multilevel"/>
    <w:tmpl w:val="4E12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7C56F3"/>
    <w:multiLevelType w:val="hybridMultilevel"/>
    <w:tmpl w:val="E4227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D9C6689"/>
    <w:multiLevelType w:val="hybridMultilevel"/>
    <w:tmpl w:val="DEAA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9D68D6"/>
    <w:multiLevelType w:val="hybridMultilevel"/>
    <w:tmpl w:val="57E0975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255126F"/>
    <w:multiLevelType w:val="multilevel"/>
    <w:tmpl w:val="A24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552C9"/>
    <w:multiLevelType w:val="multilevel"/>
    <w:tmpl w:val="1DC2F6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4578C4"/>
    <w:multiLevelType w:val="multilevel"/>
    <w:tmpl w:val="E77E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767D5"/>
    <w:multiLevelType w:val="multilevel"/>
    <w:tmpl w:val="D23CF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BC1F22"/>
    <w:multiLevelType w:val="hybridMultilevel"/>
    <w:tmpl w:val="3EBC3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09F357E"/>
    <w:multiLevelType w:val="hybridMultilevel"/>
    <w:tmpl w:val="8E887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5903F6C"/>
    <w:multiLevelType w:val="hybridMultilevel"/>
    <w:tmpl w:val="CA666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5B2DF3"/>
    <w:multiLevelType w:val="hybridMultilevel"/>
    <w:tmpl w:val="0C5A5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D0880"/>
    <w:multiLevelType w:val="multilevel"/>
    <w:tmpl w:val="92D6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69"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F6836"/>
    <w:multiLevelType w:val="hybridMultilevel"/>
    <w:tmpl w:val="E39C8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6CF30AA"/>
    <w:multiLevelType w:val="multilevel"/>
    <w:tmpl w:val="44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1"/>
  </w:num>
  <w:num w:numId="4">
    <w:abstractNumId w:val="4"/>
  </w:num>
  <w:num w:numId="5">
    <w:abstractNumId w:val="0"/>
  </w:num>
  <w:num w:numId="6">
    <w:abstractNumId w:val="2"/>
  </w:num>
  <w:num w:numId="7">
    <w:abstractNumId w:val="15"/>
  </w:num>
  <w:num w:numId="8">
    <w:abstractNumId w:val="1"/>
  </w:num>
  <w:num w:numId="9">
    <w:abstractNumId w:val="10"/>
  </w:num>
  <w:num w:numId="10">
    <w:abstractNumId w:val="7"/>
  </w:num>
  <w:num w:numId="11">
    <w:abstractNumId w:val="16"/>
  </w:num>
  <w:num w:numId="12">
    <w:abstractNumId w:val="13"/>
  </w:num>
  <w:num w:numId="13">
    <w:abstractNumId w:val="6"/>
  </w:num>
  <w:num w:numId="14">
    <w:abstractNumId w:val="8"/>
  </w:num>
  <w:num w:numId="15">
    <w:abstractNumId w:val="1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2"/>
    <w:rsid w:val="0000549E"/>
    <w:rsid w:val="000510A1"/>
    <w:rsid w:val="00080EC9"/>
    <w:rsid w:val="00083379"/>
    <w:rsid w:val="000D20A8"/>
    <w:rsid w:val="000E6B65"/>
    <w:rsid w:val="000F2D3A"/>
    <w:rsid w:val="00106B9D"/>
    <w:rsid w:val="00162F81"/>
    <w:rsid w:val="001F406D"/>
    <w:rsid w:val="001F710F"/>
    <w:rsid w:val="00211479"/>
    <w:rsid w:val="0021280D"/>
    <w:rsid w:val="0021753B"/>
    <w:rsid w:val="0028275A"/>
    <w:rsid w:val="002A5FD0"/>
    <w:rsid w:val="002C415C"/>
    <w:rsid w:val="002F7C86"/>
    <w:rsid w:val="00344D38"/>
    <w:rsid w:val="003510C9"/>
    <w:rsid w:val="003652C1"/>
    <w:rsid w:val="00397425"/>
    <w:rsid w:val="003C79D2"/>
    <w:rsid w:val="003D14BB"/>
    <w:rsid w:val="0040765A"/>
    <w:rsid w:val="00431DA4"/>
    <w:rsid w:val="004B7CF9"/>
    <w:rsid w:val="00565ADC"/>
    <w:rsid w:val="005869C9"/>
    <w:rsid w:val="00595360"/>
    <w:rsid w:val="005D2404"/>
    <w:rsid w:val="005D593C"/>
    <w:rsid w:val="00607BFC"/>
    <w:rsid w:val="0062615A"/>
    <w:rsid w:val="00642BD6"/>
    <w:rsid w:val="0069099B"/>
    <w:rsid w:val="006C33B8"/>
    <w:rsid w:val="006C6E18"/>
    <w:rsid w:val="006D656A"/>
    <w:rsid w:val="0073462F"/>
    <w:rsid w:val="007607F5"/>
    <w:rsid w:val="00762DCC"/>
    <w:rsid w:val="007824B1"/>
    <w:rsid w:val="007B3560"/>
    <w:rsid w:val="007F78D4"/>
    <w:rsid w:val="00860CC1"/>
    <w:rsid w:val="00892543"/>
    <w:rsid w:val="00896347"/>
    <w:rsid w:val="008D4BE1"/>
    <w:rsid w:val="009519FA"/>
    <w:rsid w:val="00992D06"/>
    <w:rsid w:val="009E6FC0"/>
    <w:rsid w:val="00A17102"/>
    <w:rsid w:val="00A177BC"/>
    <w:rsid w:val="00A25675"/>
    <w:rsid w:val="00A504A3"/>
    <w:rsid w:val="00A73153"/>
    <w:rsid w:val="00AD1394"/>
    <w:rsid w:val="00AE0E49"/>
    <w:rsid w:val="00B24544"/>
    <w:rsid w:val="00B7305F"/>
    <w:rsid w:val="00BF76A9"/>
    <w:rsid w:val="00C04853"/>
    <w:rsid w:val="00C81D8A"/>
    <w:rsid w:val="00C95C3D"/>
    <w:rsid w:val="00CA1AD7"/>
    <w:rsid w:val="00CC5226"/>
    <w:rsid w:val="00CE21FC"/>
    <w:rsid w:val="00D54202"/>
    <w:rsid w:val="00D66B80"/>
    <w:rsid w:val="00D73503"/>
    <w:rsid w:val="00D92496"/>
    <w:rsid w:val="00DD3338"/>
    <w:rsid w:val="00DF089B"/>
    <w:rsid w:val="00E6738D"/>
    <w:rsid w:val="00EA79BB"/>
    <w:rsid w:val="00EB3690"/>
    <w:rsid w:val="00EE5B1A"/>
    <w:rsid w:val="00F330AA"/>
    <w:rsid w:val="00F51A06"/>
    <w:rsid w:val="00F84C47"/>
    <w:rsid w:val="00F960C0"/>
    <w:rsid w:val="00FA6C92"/>
    <w:rsid w:val="00FB0D60"/>
    <w:rsid w:val="00FF0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702C"/>
  <w15:docId w15:val="{581EB61F-AC16-4438-B353-83B1871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3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62F81"/>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D2"/>
    <w:pPr>
      <w:ind w:left="720"/>
      <w:contextualSpacing/>
    </w:pPr>
  </w:style>
  <w:style w:type="paragraph" w:styleId="Encabezado">
    <w:name w:val="header"/>
    <w:basedOn w:val="Normal"/>
    <w:link w:val="EncabezadoCar"/>
    <w:uiPriority w:val="99"/>
    <w:unhideWhenUsed/>
    <w:rsid w:val="003C7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9D2"/>
  </w:style>
  <w:style w:type="paragraph" w:styleId="Piedepgina">
    <w:name w:val="footer"/>
    <w:basedOn w:val="Normal"/>
    <w:link w:val="PiedepginaCar"/>
    <w:uiPriority w:val="99"/>
    <w:unhideWhenUsed/>
    <w:rsid w:val="003C7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9D2"/>
  </w:style>
  <w:style w:type="table" w:styleId="Tablaconcuadrcula">
    <w:name w:val="Table Grid"/>
    <w:basedOn w:val="Tablanormal"/>
    <w:uiPriority w:val="39"/>
    <w:rsid w:val="003C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04"/>
    <w:rPr>
      <w:rFonts w:ascii="Segoe UI" w:hAnsi="Segoe UI" w:cs="Segoe UI"/>
      <w:sz w:val="18"/>
      <w:szCs w:val="18"/>
    </w:rPr>
  </w:style>
  <w:style w:type="character" w:customStyle="1" w:styleId="Ttulo3Car">
    <w:name w:val="Título 3 Car"/>
    <w:basedOn w:val="Fuentedeprrafopredeter"/>
    <w:link w:val="Ttulo3"/>
    <w:uiPriority w:val="9"/>
    <w:rsid w:val="00162F81"/>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162F8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semiHidden/>
    <w:rsid w:val="00F330A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7F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63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491">
          <w:marLeft w:val="0"/>
          <w:marRight w:val="0"/>
          <w:marTop w:val="0"/>
          <w:marBottom w:val="0"/>
          <w:divBdr>
            <w:top w:val="none" w:sz="0" w:space="0" w:color="auto"/>
            <w:left w:val="none" w:sz="0" w:space="0" w:color="auto"/>
            <w:bottom w:val="none" w:sz="0" w:space="0" w:color="auto"/>
            <w:right w:val="none" w:sz="0" w:space="0" w:color="auto"/>
          </w:divBdr>
          <w:divsChild>
            <w:div w:id="906458393">
              <w:marLeft w:val="0"/>
              <w:marRight w:val="0"/>
              <w:marTop w:val="0"/>
              <w:marBottom w:val="0"/>
              <w:divBdr>
                <w:top w:val="none" w:sz="0" w:space="0" w:color="auto"/>
                <w:left w:val="none" w:sz="0" w:space="0" w:color="auto"/>
                <w:bottom w:val="none" w:sz="0" w:space="0" w:color="auto"/>
                <w:right w:val="none" w:sz="0" w:space="0" w:color="auto"/>
              </w:divBdr>
            </w:div>
          </w:divsChild>
        </w:div>
        <w:div w:id="790637266">
          <w:marLeft w:val="0"/>
          <w:marRight w:val="0"/>
          <w:marTop w:val="0"/>
          <w:marBottom w:val="0"/>
          <w:divBdr>
            <w:top w:val="none" w:sz="0" w:space="0" w:color="auto"/>
            <w:left w:val="none" w:sz="0" w:space="0" w:color="auto"/>
            <w:bottom w:val="none" w:sz="0" w:space="0" w:color="auto"/>
            <w:right w:val="none" w:sz="0" w:space="0" w:color="auto"/>
          </w:divBdr>
          <w:divsChild>
            <w:div w:id="1179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574463657">
          <w:marLeft w:val="0"/>
          <w:marRight w:val="0"/>
          <w:marTop w:val="0"/>
          <w:marBottom w:val="0"/>
          <w:divBdr>
            <w:top w:val="none" w:sz="0" w:space="0" w:color="auto"/>
            <w:left w:val="none" w:sz="0" w:space="0" w:color="auto"/>
            <w:bottom w:val="none" w:sz="0" w:space="0" w:color="auto"/>
            <w:right w:val="none" w:sz="0" w:space="0" w:color="auto"/>
          </w:divBdr>
        </w:div>
      </w:divsChild>
    </w:div>
    <w:div w:id="1559122135">
      <w:bodyDiv w:val="1"/>
      <w:marLeft w:val="0"/>
      <w:marRight w:val="0"/>
      <w:marTop w:val="0"/>
      <w:marBottom w:val="0"/>
      <w:divBdr>
        <w:top w:val="none" w:sz="0" w:space="0" w:color="auto"/>
        <w:left w:val="none" w:sz="0" w:space="0" w:color="auto"/>
        <w:bottom w:val="none" w:sz="0" w:space="0" w:color="auto"/>
        <w:right w:val="none" w:sz="0" w:space="0" w:color="auto"/>
      </w:divBdr>
      <w:divsChild>
        <w:div w:id="696925923">
          <w:marLeft w:val="0"/>
          <w:marRight w:val="0"/>
          <w:marTop w:val="0"/>
          <w:marBottom w:val="0"/>
          <w:divBdr>
            <w:top w:val="none" w:sz="0" w:space="0" w:color="auto"/>
            <w:left w:val="none" w:sz="0" w:space="0" w:color="auto"/>
            <w:bottom w:val="none" w:sz="0" w:space="0" w:color="auto"/>
            <w:right w:val="none" w:sz="0" w:space="0" w:color="auto"/>
          </w:divBdr>
          <w:divsChild>
            <w:div w:id="128788314">
              <w:marLeft w:val="0"/>
              <w:marRight w:val="0"/>
              <w:marTop w:val="0"/>
              <w:marBottom w:val="0"/>
              <w:divBdr>
                <w:top w:val="none" w:sz="0" w:space="0" w:color="auto"/>
                <w:left w:val="none" w:sz="0" w:space="0" w:color="auto"/>
                <w:bottom w:val="none" w:sz="0" w:space="0" w:color="auto"/>
                <w:right w:val="none" w:sz="0" w:space="0" w:color="auto"/>
              </w:divBdr>
            </w:div>
          </w:divsChild>
        </w:div>
        <w:div w:id="493448976">
          <w:marLeft w:val="0"/>
          <w:marRight w:val="0"/>
          <w:marTop w:val="0"/>
          <w:marBottom w:val="0"/>
          <w:divBdr>
            <w:top w:val="none" w:sz="0" w:space="0" w:color="auto"/>
            <w:left w:val="none" w:sz="0" w:space="0" w:color="auto"/>
            <w:bottom w:val="none" w:sz="0" w:space="0" w:color="auto"/>
            <w:right w:val="none" w:sz="0" w:space="0" w:color="auto"/>
          </w:divBdr>
          <w:divsChild>
            <w:div w:id="1380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hs.cl/portal/centro-de-noticias/Documents/achs_procedimiento_trabajadores_visita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ultimedia.3m.com/mws/media/1809284O/proteccion-ocular-para-el-control-de-infecciones-boletin-tecnic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egiomedico.cl/wp-content/uploads/2020/03/recomendaciones-EPP-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2</cp:revision>
  <cp:lastPrinted>2018-10-10T12:43:00Z</cp:lastPrinted>
  <dcterms:created xsi:type="dcterms:W3CDTF">2020-06-04T01:08:00Z</dcterms:created>
  <dcterms:modified xsi:type="dcterms:W3CDTF">2020-06-04T01:08:00Z</dcterms:modified>
</cp:coreProperties>
</file>